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3ADF" w14:textId="77777777" w:rsidR="00EE3E84" w:rsidRDefault="00EE3E84" w:rsidP="00241E94">
      <w:pPr>
        <w:pStyle w:val="Title"/>
        <w:rPr>
          <w:sz w:val="48"/>
        </w:rPr>
      </w:pPr>
      <w:r>
        <w:rPr>
          <w:sz w:val="48"/>
        </w:rPr>
        <w:t>Section 75 and Schedule 9</w:t>
      </w:r>
    </w:p>
    <w:p w14:paraId="257B3BE1" w14:textId="77777777" w:rsidR="00EE3E84" w:rsidRDefault="00EE3E84">
      <w:pPr>
        <w:spacing w:line="360" w:lineRule="auto"/>
        <w:jc w:val="center"/>
        <w:rPr>
          <w:rFonts w:ascii="Arial" w:hAnsi="Arial"/>
          <w:sz w:val="48"/>
        </w:rPr>
      </w:pPr>
      <w:r>
        <w:rPr>
          <w:rFonts w:ascii="Arial" w:hAnsi="Arial"/>
          <w:sz w:val="48"/>
        </w:rPr>
        <w:t xml:space="preserve">The </w:t>
      </w:r>
      <w:smartTag w:uri="urn:schemas-microsoft-com:office:smarttags" w:element="country-region">
        <w:smartTag w:uri="urn:schemas-microsoft-com:office:smarttags" w:element="place">
          <w:r>
            <w:rPr>
              <w:rFonts w:ascii="Arial" w:hAnsi="Arial"/>
              <w:sz w:val="48"/>
            </w:rPr>
            <w:t>Northern Ireland</w:t>
          </w:r>
        </w:smartTag>
      </w:smartTag>
      <w:r>
        <w:rPr>
          <w:rFonts w:ascii="Arial" w:hAnsi="Arial"/>
          <w:sz w:val="48"/>
        </w:rPr>
        <w:t xml:space="preserve"> Act 1998</w:t>
      </w:r>
    </w:p>
    <w:p w14:paraId="03B4E96E" w14:textId="77777777" w:rsidR="00EE3E84" w:rsidRDefault="00EE3E84">
      <w:pPr>
        <w:jc w:val="center"/>
        <w:rPr>
          <w:rFonts w:ascii="Arial" w:hAnsi="Arial"/>
          <w:sz w:val="48"/>
        </w:rPr>
      </w:pPr>
    </w:p>
    <w:p w14:paraId="17CD74DD" w14:textId="4F30BA43" w:rsidR="00EE3E84" w:rsidRDefault="000C64EF" w:rsidP="000C64EF">
      <w:pPr>
        <w:ind w:left="5040" w:firstLine="720"/>
        <w:rPr>
          <w:rFonts w:ascii="Arial" w:hAnsi="Arial"/>
          <w:sz w:val="48"/>
        </w:rPr>
      </w:pPr>
      <w:r>
        <w:rPr>
          <w:rFonts w:ascii="Arial" w:hAnsi="Arial"/>
          <w:sz w:val="48"/>
        </w:rPr>
        <w:t>Invest NI</w:t>
      </w:r>
    </w:p>
    <w:p w14:paraId="40090FD6" w14:textId="75CCA8E0" w:rsidR="00EE3E84" w:rsidRDefault="000C64EF">
      <w:pPr>
        <w:tabs>
          <w:tab w:val="left" w:pos="411"/>
          <w:tab w:val="center" w:pos="4156"/>
        </w:tabs>
        <w:rPr>
          <w:rFonts w:ascii="Arial" w:hAnsi="Arial"/>
          <w:sz w:val="48"/>
        </w:rPr>
      </w:pPr>
      <w:r>
        <w:rPr>
          <w:rFonts w:ascii="Arial" w:hAnsi="Arial"/>
          <w:noProof/>
          <w:sz w:val="48"/>
        </w:rPr>
        <mc:AlternateContent>
          <mc:Choice Requires="wps">
            <w:drawing>
              <wp:anchor distT="0" distB="0" distL="114300" distR="114300" simplePos="0" relativeHeight="251657728" behindDoc="1" locked="0" layoutInCell="1" allowOverlap="1" wp14:anchorId="4BA9799D" wp14:editId="62F72D44">
                <wp:simplePos x="0" y="0"/>
                <wp:positionH relativeFrom="column">
                  <wp:posOffset>1634490</wp:posOffset>
                </wp:positionH>
                <wp:positionV relativeFrom="paragraph">
                  <wp:posOffset>8890</wp:posOffset>
                </wp:positionV>
                <wp:extent cx="5496560" cy="2641600"/>
                <wp:effectExtent l="0" t="0" r="0" b="1270"/>
                <wp:wrapNone/>
                <wp:docPr id="7831858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6560" cy="26416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614B" id="Rectangle 2" o:spid="_x0000_s1026" style="position:absolute;margin-left:128.7pt;margin-top:.7pt;width:432.8pt;height:2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" filled="f" fillcolor="silver" stroked="f"/>
            </w:pict>
          </mc:Fallback>
        </mc:AlternateContent>
      </w:r>
      <w:r w:rsidR="00EE3E84">
        <w:rPr>
          <w:rFonts w:ascii="Arial" w:hAnsi="Arial"/>
          <w:sz w:val="48"/>
        </w:rPr>
        <w:tab/>
      </w:r>
      <w:r w:rsidR="00EE3E84">
        <w:rPr>
          <w:rFonts w:ascii="Arial" w:hAnsi="Arial"/>
          <w:sz w:val="48"/>
        </w:rPr>
        <w:tab/>
      </w:r>
    </w:p>
    <w:p w14:paraId="12A7641A" w14:textId="77777777" w:rsidR="000C64EF" w:rsidRDefault="00871F4A" w:rsidP="000C64EF">
      <w:pPr>
        <w:jc w:val="center"/>
        <w:rPr>
          <w:rFonts w:ascii="Arial" w:hAnsi="Arial"/>
          <w:color w:val="009999"/>
          <w:spacing w:val="36"/>
          <w:sz w:val="72"/>
          <w:szCs w:val="72"/>
        </w:rPr>
      </w:pPr>
      <w:r>
        <w:rPr>
          <w:rFonts w:ascii="Arial" w:hAnsi="Arial"/>
          <w:color w:val="009999"/>
          <w:spacing w:val="36"/>
          <w:sz w:val="96"/>
        </w:rPr>
        <w:t>‘</w:t>
      </w:r>
      <w:r w:rsidR="00D56BCA" w:rsidRPr="00871F4A">
        <w:rPr>
          <w:rFonts w:ascii="Arial" w:hAnsi="Arial"/>
          <w:color w:val="009999"/>
          <w:spacing w:val="36"/>
          <w:sz w:val="72"/>
          <w:szCs w:val="72"/>
        </w:rPr>
        <w:t>Our Future in Focus</w:t>
      </w:r>
      <w:r w:rsidRPr="00871F4A">
        <w:rPr>
          <w:rFonts w:ascii="Arial" w:hAnsi="Arial"/>
          <w:color w:val="009999"/>
          <w:spacing w:val="36"/>
          <w:sz w:val="72"/>
          <w:szCs w:val="72"/>
        </w:rPr>
        <w:t>’</w:t>
      </w:r>
    </w:p>
    <w:p w14:paraId="410878EA" w14:textId="68FED111" w:rsidR="000C64EF" w:rsidRDefault="000C64EF" w:rsidP="000C64EF">
      <w:pPr>
        <w:jc w:val="center"/>
        <w:rPr>
          <w:rFonts w:ascii="Arial" w:hAnsi="Arial"/>
          <w:color w:val="008080"/>
          <w:spacing w:val="30"/>
          <w:sz w:val="36"/>
        </w:rPr>
      </w:pPr>
      <w:r>
        <w:rPr>
          <w:rFonts w:ascii="Arial" w:hAnsi="Arial"/>
          <w:color w:val="008080"/>
          <w:spacing w:val="30"/>
          <w:sz w:val="36"/>
        </w:rPr>
        <w:t xml:space="preserve">Business Strategy 2024 - 2027 </w:t>
      </w:r>
    </w:p>
    <w:p w14:paraId="0166A21A" w14:textId="77777777" w:rsidR="000C64EF" w:rsidRPr="000C64EF" w:rsidRDefault="000C64EF" w:rsidP="000C64EF">
      <w:pPr>
        <w:jc w:val="center"/>
        <w:rPr>
          <w:rFonts w:ascii="Arial" w:hAnsi="Arial"/>
          <w:color w:val="009999"/>
          <w:spacing w:val="36"/>
          <w:sz w:val="72"/>
          <w:szCs w:val="72"/>
        </w:rPr>
      </w:pPr>
    </w:p>
    <w:p w14:paraId="7D137835" w14:textId="77777777" w:rsidR="000C64EF" w:rsidRDefault="000C64EF" w:rsidP="000C64EF">
      <w:pPr>
        <w:tabs>
          <w:tab w:val="right" w:pos="8550"/>
        </w:tabs>
        <w:spacing w:line="360" w:lineRule="auto"/>
        <w:jc w:val="center"/>
        <w:rPr>
          <w:rFonts w:ascii="Arial" w:hAnsi="Arial"/>
          <w:sz w:val="36"/>
        </w:rPr>
      </w:pPr>
      <w:r>
        <w:rPr>
          <w:rFonts w:ascii="Arial" w:hAnsi="Arial"/>
          <w:sz w:val="36"/>
        </w:rPr>
        <w:t xml:space="preserve">Equality Impact Assessment </w:t>
      </w:r>
    </w:p>
    <w:p w14:paraId="6EF779DE" w14:textId="77777777" w:rsidR="000C64EF" w:rsidRDefault="000C64EF" w:rsidP="000C64EF">
      <w:pPr>
        <w:tabs>
          <w:tab w:val="right" w:pos="8550"/>
        </w:tabs>
        <w:spacing w:line="360" w:lineRule="auto"/>
        <w:jc w:val="center"/>
        <w:rPr>
          <w:rStyle w:val="StyleArial"/>
        </w:rPr>
      </w:pPr>
      <w:r>
        <w:rPr>
          <w:rFonts w:ascii="Arial" w:hAnsi="Arial"/>
          <w:sz w:val="36"/>
        </w:rPr>
        <w:t>First Progress Report</w:t>
      </w:r>
    </w:p>
    <w:p w14:paraId="78EC8D62" w14:textId="77777777" w:rsidR="00EE3E84" w:rsidRDefault="00EE3E84">
      <w:pPr>
        <w:pStyle w:val="BodyText2"/>
        <w:rPr>
          <w:rFonts w:ascii="Arial" w:hAnsi="Arial"/>
          <w:b w:val="0"/>
        </w:rPr>
      </w:pPr>
    </w:p>
    <w:p w14:paraId="29CB1E6B" w14:textId="77777777" w:rsidR="00EE3E84" w:rsidRDefault="00EE3E84">
      <w:pPr>
        <w:pStyle w:val="BodyText2"/>
        <w:rPr>
          <w:rFonts w:ascii="Arial" w:hAnsi="Arial"/>
          <w:b w:val="0"/>
        </w:rPr>
      </w:pPr>
    </w:p>
    <w:p w14:paraId="2ED48F32" w14:textId="77777777" w:rsidR="004319E3" w:rsidRDefault="004319E3">
      <w:pPr>
        <w:pStyle w:val="BodyText2"/>
        <w:rPr>
          <w:rFonts w:ascii="Arial" w:hAnsi="Arial"/>
          <w:b w:val="0"/>
        </w:rPr>
      </w:pPr>
    </w:p>
    <w:p w14:paraId="705AB839" w14:textId="77777777"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StyleArial"/>
        </w:rPr>
      </w:pPr>
      <w:r>
        <w:rPr>
          <w:rFonts w:ascii="Arial" w:hAnsi="Arial"/>
          <w:b w:val="0"/>
        </w:rPr>
        <w:br w:type="page"/>
      </w:r>
      <w:r>
        <w:rPr>
          <w:rStyle w:val="StyleArial"/>
          <w:b/>
          <w:color w:val="008080"/>
          <w:spacing w:val="30"/>
          <w:sz w:val="28"/>
        </w:rPr>
        <w:lastRenderedPageBreak/>
        <w:t>PREFACE</w:t>
      </w:r>
    </w:p>
    <w:p w14:paraId="635A5C3D" w14:textId="77777777"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1C9181FB" w14:textId="58617FBD"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Further to the statutory duties contained within Section 75 of the Northern Ireland Act 1998, Invest NI </w:t>
      </w:r>
      <w:r w:rsidR="00AB0949">
        <w:rPr>
          <w:rFonts w:ascii="Arial" w:hAnsi="Arial"/>
          <w:b w:val="0"/>
        </w:rPr>
        <w:t xml:space="preserve">is </w:t>
      </w:r>
      <w:r>
        <w:rPr>
          <w:rFonts w:ascii="Arial" w:hAnsi="Arial"/>
          <w:b w:val="0"/>
        </w:rPr>
        <w:t>committed to carrying out an Equality Impact Assessment (EQIA) on each policy where screening ha</w:t>
      </w:r>
      <w:r w:rsidR="008338A3">
        <w:rPr>
          <w:rFonts w:ascii="Arial" w:hAnsi="Arial"/>
          <w:b w:val="0"/>
        </w:rPr>
        <w:t>s</w:t>
      </w:r>
      <w:r>
        <w:rPr>
          <w:rFonts w:ascii="Arial" w:hAnsi="Arial"/>
          <w:b w:val="0"/>
        </w:rPr>
        <w:t xml:space="preserve"> indicated that there may be significant implications in relation to one or more of the nine </w:t>
      </w:r>
      <w:r w:rsidR="008338A3">
        <w:rPr>
          <w:rFonts w:ascii="Arial" w:hAnsi="Arial"/>
          <w:b w:val="0"/>
        </w:rPr>
        <w:t>Section 75 grounds</w:t>
      </w:r>
      <w:r>
        <w:rPr>
          <w:rFonts w:ascii="Arial" w:hAnsi="Arial"/>
          <w:b w:val="0"/>
        </w:rPr>
        <w:t xml:space="preserve">. </w:t>
      </w:r>
    </w:p>
    <w:p w14:paraId="15342A4A" w14:textId="77777777"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0D4723E4" w14:textId="5019CAB2" w:rsidR="007167A9" w:rsidRDefault="00A55D67"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A </w:t>
      </w:r>
      <w:r w:rsidR="00EE3E84">
        <w:rPr>
          <w:rFonts w:ascii="Arial" w:hAnsi="Arial"/>
          <w:b w:val="0"/>
        </w:rPr>
        <w:t xml:space="preserve">draft report </w:t>
      </w:r>
      <w:r w:rsidR="003B73BD">
        <w:rPr>
          <w:rFonts w:ascii="Arial" w:hAnsi="Arial"/>
          <w:b w:val="0"/>
        </w:rPr>
        <w:t>was</w:t>
      </w:r>
      <w:r w:rsidR="00EE3E84">
        <w:rPr>
          <w:rFonts w:ascii="Arial" w:hAnsi="Arial"/>
          <w:b w:val="0"/>
        </w:rPr>
        <w:t xml:space="preserve"> made available as part of the Formal Consultation stage of the EQIA relating to Invest NI’s </w:t>
      </w:r>
      <w:r w:rsidR="00A5251D">
        <w:rPr>
          <w:rFonts w:ascii="Arial" w:hAnsi="Arial"/>
          <w:b w:val="0"/>
        </w:rPr>
        <w:t>Business Strategy</w:t>
      </w:r>
      <w:r w:rsidR="004E45F7">
        <w:rPr>
          <w:rFonts w:ascii="Arial" w:hAnsi="Arial"/>
          <w:b w:val="0"/>
        </w:rPr>
        <w:t xml:space="preserve"> 20</w:t>
      </w:r>
      <w:r w:rsidR="00332365">
        <w:rPr>
          <w:rFonts w:ascii="Arial" w:hAnsi="Arial"/>
          <w:b w:val="0"/>
        </w:rPr>
        <w:t>24</w:t>
      </w:r>
      <w:r w:rsidR="00140422">
        <w:rPr>
          <w:rFonts w:ascii="Arial" w:hAnsi="Arial"/>
          <w:b w:val="0"/>
        </w:rPr>
        <w:t>-</w:t>
      </w:r>
      <w:r w:rsidR="004E45F7">
        <w:rPr>
          <w:rFonts w:ascii="Arial" w:hAnsi="Arial"/>
          <w:b w:val="0"/>
        </w:rPr>
        <w:t>20</w:t>
      </w:r>
      <w:r w:rsidR="00332365">
        <w:rPr>
          <w:rFonts w:ascii="Arial" w:hAnsi="Arial"/>
          <w:b w:val="0"/>
        </w:rPr>
        <w:t>27</w:t>
      </w:r>
      <w:r w:rsidR="004E45F7">
        <w:rPr>
          <w:rFonts w:ascii="Arial" w:hAnsi="Arial"/>
          <w:b w:val="0"/>
        </w:rPr>
        <w:t xml:space="preserve"> and </w:t>
      </w:r>
      <w:r w:rsidR="008C67B5">
        <w:rPr>
          <w:rFonts w:ascii="Arial" w:hAnsi="Arial"/>
          <w:b w:val="0"/>
        </w:rPr>
        <w:t>consolidate</w:t>
      </w:r>
      <w:r>
        <w:rPr>
          <w:rFonts w:ascii="Arial" w:hAnsi="Arial"/>
          <w:b w:val="0"/>
        </w:rPr>
        <w:t>d</w:t>
      </w:r>
      <w:r w:rsidR="004E45F7">
        <w:rPr>
          <w:rFonts w:ascii="Arial" w:hAnsi="Arial"/>
          <w:b w:val="0"/>
        </w:rPr>
        <w:t xml:space="preserve"> earlier EQIAs in relation to </w:t>
      </w:r>
      <w:r w:rsidR="008338A3">
        <w:rPr>
          <w:rFonts w:ascii="Arial" w:hAnsi="Arial"/>
          <w:b w:val="0"/>
        </w:rPr>
        <w:t xml:space="preserve">all programmes and schemes </w:t>
      </w:r>
      <w:r w:rsidR="007167A9">
        <w:rPr>
          <w:rFonts w:ascii="Arial" w:hAnsi="Arial"/>
          <w:b w:val="0"/>
        </w:rPr>
        <w:t xml:space="preserve">operating </w:t>
      </w:r>
      <w:r w:rsidR="008338A3">
        <w:rPr>
          <w:rFonts w:ascii="Arial" w:hAnsi="Arial"/>
          <w:b w:val="0"/>
        </w:rPr>
        <w:t xml:space="preserve">under </w:t>
      </w:r>
      <w:r w:rsidR="004E45F7">
        <w:rPr>
          <w:rFonts w:ascii="Arial" w:hAnsi="Arial"/>
          <w:b w:val="0"/>
        </w:rPr>
        <w:t>the Accelerating Entrepreneurship Strategy (AES)</w:t>
      </w:r>
      <w:r w:rsidR="008338A3">
        <w:rPr>
          <w:rFonts w:ascii="Arial" w:hAnsi="Arial"/>
          <w:b w:val="0"/>
        </w:rPr>
        <w:t xml:space="preserve"> and </w:t>
      </w:r>
      <w:r w:rsidR="004E45F7">
        <w:rPr>
          <w:rFonts w:ascii="Arial" w:hAnsi="Arial"/>
          <w:b w:val="0"/>
        </w:rPr>
        <w:t xml:space="preserve">Business Development Solutions (BDS) </w:t>
      </w:r>
      <w:r w:rsidR="008338A3">
        <w:rPr>
          <w:rFonts w:ascii="Arial" w:hAnsi="Arial"/>
          <w:b w:val="0"/>
        </w:rPr>
        <w:t>together with the</w:t>
      </w:r>
      <w:r w:rsidR="004E45F7">
        <w:rPr>
          <w:rFonts w:ascii="Arial" w:hAnsi="Arial"/>
          <w:b w:val="0"/>
        </w:rPr>
        <w:t xml:space="preserve"> Recruitment and Selection</w:t>
      </w:r>
      <w:r w:rsidR="008338A3">
        <w:rPr>
          <w:rFonts w:ascii="Arial" w:hAnsi="Arial"/>
          <w:b w:val="0"/>
        </w:rPr>
        <w:t xml:space="preserve"> EQIA</w:t>
      </w:r>
      <w:r w:rsidR="00A16AB3">
        <w:rPr>
          <w:rFonts w:ascii="Arial" w:hAnsi="Arial"/>
          <w:b w:val="0"/>
        </w:rPr>
        <w:t xml:space="preserve"> and </w:t>
      </w:r>
      <w:r w:rsidR="00622EFA">
        <w:rPr>
          <w:rFonts w:ascii="Arial" w:hAnsi="Arial"/>
          <w:b w:val="0"/>
        </w:rPr>
        <w:t xml:space="preserve">the </w:t>
      </w:r>
      <w:r w:rsidR="00A16AB3">
        <w:rPr>
          <w:rFonts w:ascii="Arial" w:hAnsi="Arial"/>
          <w:b w:val="0"/>
        </w:rPr>
        <w:t xml:space="preserve">Corporate Plan </w:t>
      </w:r>
      <w:r w:rsidR="00622EFA">
        <w:rPr>
          <w:rFonts w:ascii="Arial" w:hAnsi="Arial"/>
          <w:b w:val="0"/>
        </w:rPr>
        <w:t xml:space="preserve">EQIAs for </w:t>
      </w:r>
      <w:r w:rsidR="00A16AB3">
        <w:rPr>
          <w:rFonts w:ascii="Arial" w:hAnsi="Arial"/>
          <w:b w:val="0"/>
        </w:rPr>
        <w:t>2008</w:t>
      </w:r>
      <w:r w:rsidR="00140422">
        <w:rPr>
          <w:rFonts w:ascii="Arial" w:hAnsi="Arial"/>
          <w:b w:val="0"/>
        </w:rPr>
        <w:t>-</w:t>
      </w:r>
      <w:r w:rsidR="00A16AB3">
        <w:rPr>
          <w:rFonts w:ascii="Arial" w:hAnsi="Arial"/>
          <w:b w:val="0"/>
        </w:rPr>
        <w:t>2011</w:t>
      </w:r>
      <w:r w:rsidR="00140422">
        <w:rPr>
          <w:rFonts w:ascii="Arial" w:hAnsi="Arial"/>
          <w:b w:val="0"/>
        </w:rPr>
        <w:t>,</w:t>
      </w:r>
      <w:r w:rsidR="00622EFA">
        <w:rPr>
          <w:rFonts w:ascii="Arial" w:hAnsi="Arial"/>
          <w:b w:val="0"/>
        </w:rPr>
        <w:t xml:space="preserve"> 2012-2015</w:t>
      </w:r>
      <w:r w:rsidR="00140422">
        <w:rPr>
          <w:rFonts w:ascii="Arial" w:hAnsi="Arial"/>
          <w:b w:val="0"/>
        </w:rPr>
        <w:t xml:space="preserve"> and 2017-2021</w:t>
      </w:r>
      <w:r w:rsidR="00EE3E84">
        <w:rPr>
          <w:rFonts w:ascii="Arial" w:hAnsi="Arial"/>
          <w:b w:val="0"/>
        </w:rPr>
        <w:t xml:space="preserve">. </w:t>
      </w:r>
      <w:r w:rsidR="00B30087">
        <w:rPr>
          <w:rFonts w:ascii="Arial" w:hAnsi="Arial"/>
          <w:b w:val="0"/>
        </w:rPr>
        <w:t xml:space="preserve">This report contains details of progress made </w:t>
      </w:r>
      <w:proofErr w:type="gramStart"/>
      <w:r w:rsidR="00B30087">
        <w:rPr>
          <w:rFonts w:ascii="Arial" w:hAnsi="Arial"/>
          <w:b w:val="0"/>
        </w:rPr>
        <w:t>since</w:t>
      </w:r>
      <w:proofErr w:type="gramEnd"/>
      <w:r w:rsidR="00B30087">
        <w:rPr>
          <w:rFonts w:ascii="Arial" w:hAnsi="Arial"/>
          <w:b w:val="0"/>
        </w:rPr>
        <w:t xml:space="preserve"> that report was published.</w:t>
      </w:r>
    </w:p>
    <w:p w14:paraId="7D388E7B" w14:textId="77777777" w:rsidR="007167A9" w:rsidRDefault="007167A9"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7F562F9D" w14:textId="63C610BE" w:rsidR="00970808" w:rsidRDefault="003B73BD"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During the consultation </w:t>
      </w:r>
      <w:r w:rsidR="00970808">
        <w:rPr>
          <w:rFonts w:ascii="Arial" w:hAnsi="Arial"/>
          <w:b w:val="0"/>
        </w:rPr>
        <w:t>we</w:t>
      </w:r>
      <w:r w:rsidR="00EE3E84">
        <w:rPr>
          <w:rFonts w:ascii="Arial" w:hAnsi="Arial"/>
          <w:b w:val="0"/>
        </w:rPr>
        <w:t xml:space="preserve"> welcome</w:t>
      </w:r>
      <w:r w:rsidR="00970808">
        <w:rPr>
          <w:rFonts w:ascii="Arial" w:hAnsi="Arial"/>
          <w:b w:val="0"/>
        </w:rPr>
        <w:t>d</w:t>
      </w:r>
      <w:r w:rsidR="00EE3E84">
        <w:rPr>
          <w:rFonts w:ascii="Arial" w:hAnsi="Arial"/>
          <w:b w:val="0"/>
        </w:rPr>
        <w:t xml:space="preserve"> any comments in terms of this EQIA, including our preliminary recommendations </w:t>
      </w:r>
      <w:proofErr w:type="gramStart"/>
      <w:r w:rsidR="00EE3E84">
        <w:rPr>
          <w:rFonts w:ascii="Arial" w:hAnsi="Arial"/>
          <w:b w:val="0"/>
        </w:rPr>
        <w:t>with regard to</w:t>
      </w:r>
      <w:proofErr w:type="gramEnd"/>
      <w:r w:rsidR="00EE3E84">
        <w:rPr>
          <w:rFonts w:ascii="Arial" w:hAnsi="Arial"/>
          <w:b w:val="0"/>
        </w:rPr>
        <w:t xml:space="preserve"> </w:t>
      </w:r>
      <w:r w:rsidR="00AB2427">
        <w:rPr>
          <w:rFonts w:ascii="Arial" w:hAnsi="Arial"/>
          <w:b w:val="0"/>
        </w:rPr>
        <w:t xml:space="preserve">processes </w:t>
      </w:r>
      <w:r w:rsidR="00EE3E84">
        <w:rPr>
          <w:rFonts w:ascii="Arial" w:hAnsi="Arial"/>
          <w:b w:val="0"/>
        </w:rPr>
        <w:t>to mitigate adverse impact</w:t>
      </w:r>
      <w:r w:rsidR="006E3426">
        <w:rPr>
          <w:rFonts w:ascii="Arial" w:hAnsi="Arial"/>
          <w:b w:val="0"/>
        </w:rPr>
        <w:t>, to ensure th</w:t>
      </w:r>
      <w:r w:rsidR="00211A82">
        <w:rPr>
          <w:rFonts w:ascii="Arial" w:hAnsi="Arial"/>
          <w:b w:val="0"/>
        </w:rPr>
        <w:t xml:space="preserve">at we take these fully onboard within </w:t>
      </w:r>
      <w:r w:rsidR="00E64D61">
        <w:rPr>
          <w:rFonts w:ascii="Arial" w:hAnsi="Arial"/>
          <w:b w:val="0"/>
        </w:rPr>
        <w:t>the implementation of our</w:t>
      </w:r>
      <w:r w:rsidR="00211A82">
        <w:rPr>
          <w:rFonts w:ascii="Arial" w:hAnsi="Arial"/>
          <w:b w:val="0"/>
        </w:rPr>
        <w:t xml:space="preserve"> Strategy</w:t>
      </w:r>
      <w:r w:rsidR="00EE3E84">
        <w:rPr>
          <w:rFonts w:ascii="Arial" w:hAnsi="Arial"/>
          <w:b w:val="0"/>
        </w:rPr>
        <w:t>.</w:t>
      </w:r>
      <w:r w:rsidR="00211A82">
        <w:rPr>
          <w:rFonts w:ascii="Arial" w:hAnsi="Arial"/>
          <w:b w:val="0"/>
        </w:rPr>
        <w:t xml:space="preserve"> </w:t>
      </w:r>
      <w:r w:rsidR="00E843D2">
        <w:rPr>
          <w:rFonts w:ascii="Arial" w:hAnsi="Arial"/>
          <w:b w:val="0"/>
        </w:rPr>
        <w:t>No responses were received.</w:t>
      </w:r>
      <w:r w:rsidR="008B2B51">
        <w:rPr>
          <w:rFonts w:ascii="Arial" w:hAnsi="Arial"/>
          <w:b w:val="0"/>
        </w:rPr>
        <w:t xml:space="preserve"> </w:t>
      </w:r>
    </w:p>
    <w:p w14:paraId="0CA6ABCF" w14:textId="77777777" w:rsidR="00970808" w:rsidRDefault="00970808"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0819739F" w14:textId="48CE71E5"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Further copies of th</w:t>
      </w:r>
      <w:r w:rsidR="00F32F87">
        <w:rPr>
          <w:rFonts w:ascii="Arial" w:hAnsi="Arial"/>
          <w:b w:val="0"/>
        </w:rPr>
        <w:t>e</w:t>
      </w:r>
      <w:r>
        <w:rPr>
          <w:rFonts w:ascii="Arial" w:hAnsi="Arial"/>
          <w:b w:val="0"/>
        </w:rPr>
        <w:t xml:space="preserve"> EQIA </w:t>
      </w:r>
      <w:r w:rsidR="00970808">
        <w:rPr>
          <w:rFonts w:ascii="Arial" w:hAnsi="Arial"/>
          <w:b w:val="0"/>
        </w:rPr>
        <w:t>a</w:t>
      </w:r>
      <w:r>
        <w:rPr>
          <w:rFonts w:ascii="Arial" w:hAnsi="Arial"/>
          <w:b w:val="0"/>
        </w:rPr>
        <w:t xml:space="preserve">re available on Invest NI’s website at </w:t>
      </w:r>
      <w:hyperlink r:id="rId14" w:history="1">
        <w:r w:rsidR="00CD6BA7">
          <w:rPr>
            <w:rStyle w:val="Hyperlink"/>
            <w:rFonts w:ascii="Arial" w:hAnsi="Arial"/>
            <w:b w:val="0"/>
          </w:rPr>
          <w:t xml:space="preserve"> Equality commitment</w:t>
        </w:r>
      </w:hyperlink>
      <w:r w:rsidR="00CD6BA7">
        <w:rPr>
          <w:rFonts w:ascii="Arial" w:hAnsi="Arial"/>
          <w:b w:val="0"/>
        </w:rPr>
        <w:t>. I</w:t>
      </w:r>
      <w:r>
        <w:rPr>
          <w:rFonts w:ascii="Arial" w:hAnsi="Arial"/>
          <w:b w:val="0"/>
        </w:rPr>
        <w:t>f you have any queries about this document, and its availability in alternative formats (including Braille, disk</w:t>
      </w:r>
      <w:r w:rsidR="00411731">
        <w:rPr>
          <w:rFonts w:ascii="Arial" w:hAnsi="Arial"/>
          <w:b w:val="0"/>
        </w:rPr>
        <w:t>, large print</w:t>
      </w:r>
      <w:r>
        <w:rPr>
          <w:rFonts w:ascii="Arial" w:hAnsi="Arial"/>
          <w:b w:val="0"/>
        </w:rPr>
        <w:t xml:space="preserve"> and audio cassette, and in minority languages to meet the needs of those whose first language is not English) then please contact:</w:t>
      </w:r>
    </w:p>
    <w:p w14:paraId="50305F7D" w14:textId="77777777" w:rsidR="00111C14" w:rsidRDefault="00111C1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369430F4" w14:textId="77777777" w:rsidR="00111C14" w:rsidRDefault="00111C1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5375508F" w14:textId="77777777" w:rsidR="00EE3E84" w:rsidRDefault="00EE3E84" w:rsidP="00111C14">
      <w:pPr>
        <w:jc w:val="center"/>
        <w:rPr>
          <w:rFonts w:ascii="Arial" w:hAnsi="Arial"/>
        </w:rPr>
      </w:pPr>
      <w:r>
        <w:rPr>
          <w:rFonts w:ascii="Arial" w:hAnsi="Arial"/>
        </w:rPr>
        <w:t>The Equality Unit</w:t>
      </w:r>
    </w:p>
    <w:p w14:paraId="56A067D2" w14:textId="77777777" w:rsidR="00EE3E84" w:rsidRDefault="00EE3E84" w:rsidP="00111C14">
      <w:pPr>
        <w:jc w:val="center"/>
        <w:rPr>
          <w:rFonts w:ascii="Arial" w:hAnsi="Arial"/>
        </w:rPr>
      </w:pPr>
      <w:r>
        <w:rPr>
          <w:rFonts w:ascii="Arial" w:hAnsi="Arial"/>
        </w:rPr>
        <w:t xml:space="preserve">Invest </w:t>
      </w:r>
      <w:smartTag w:uri="urn:schemas-microsoft-com:office:smarttags" w:element="country-region">
        <w:r>
          <w:rPr>
            <w:rFonts w:ascii="Arial" w:hAnsi="Arial"/>
          </w:rPr>
          <w:t>Northern Ireland</w:t>
        </w:r>
      </w:smartTag>
      <w:r>
        <w:rPr>
          <w:rFonts w:ascii="Arial" w:hAnsi="Arial"/>
        </w:rPr>
        <w:br/>
        <w:t>3</w:t>
      </w:r>
      <w:r>
        <w:rPr>
          <w:rFonts w:ascii="Arial" w:hAnsi="Arial"/>
          <w:vertAlign w:val="superscript"/>
        </w:rPr>
        <w:t>rd</w:t>
      </w:r>
      <w:r>
        <w:rPr>
          <w:rFonts w:ascii="Arial" w:hAnsi="Arial"/>
        </w:rPr>
        <w:t xml:space="preserve"> Floor, </w:t>
      </w:r>
      <w:smartTag w:uri="urn:schemas-microsoft-com:office:smarttags" w:element="City">
        <w:smartTag w:uri="urn:schemas-microsoft-com:office:smarttags" w:element="place">
          <w:r>
            <w:rPr>
              <w:rFonts w:ascii="Arial" w:hAnsi="Arial"/>
            </w:rPr>
            <w:t>Bedford</w:t>
          </w:r>
        </w:smartTag>
      </w:smartTag>
      <w:r>
        <w:rPr>
          <w:rFonts w:ascii="Arial" w:hAnsi="Arial"/>
        </w:rPr>
        <w:t xml:space="preserve"> Square</w:t>
      </w:r>
      <w:r>
        <w:rPr>
          <w:rFonts w:ascii="Arial" w:hAnsi="Arial"/>
        </w:rPr>
        <w:br/>
      </w:r>
      <w:smartTag w:uri="urn:schemas-microsoft-com:office:smarttags" w:element="address">
        <w:smartTag w:uri="urn:schemas-microsoft-com:office:smarttags" w:element="Street">
          <w:r>
            <w:rPr>
              <w:rFonts w:ascii="Arial" w:hAnsi="Arial"/>
            </w:rPr>
            <w:t>Bedford Street</w:t>
          </w:r>
        </w:smartTag>
        <w:r>
          <w:rPr>
            <w:rFonts w:ascii="Arial" w:hAnsi="Arial"/>
          </w:rPr>
          <w:br/>
        </w:r>
        <w:smartTag w:uri="urn:schemas-microsoft-com:office:smarttags" w:element="City">
          <w:r>
            <w:rPr>
              <w:rFonts w:ascii="Arial" w:hAnsi="Arial"/>
            </w:rPr>
            <w:t>Belfast</w:t>
          </w:r>
        </w:smartTag>
        <w:r>
          <w:rPr>
            <w:rFonts w:ascii="Arial" w:hAnsi="Arial"/>
          </w:rPr>
          <w:br/>
        </w:r>
        <w:smartTag w:uri="urn:schemas-microsoft-com:office:smarttags" w:element="PostalCode">
          <w:r>
            <w:rPr>
              <w:rFonts w:ascii="Arial" w:hAnsi="Arial"/>
            </w:rPr>
            <w:t>BT2 7ES</w:t>
          </w:r>
        </w:smartTag>
      </w:smartTag>
    </w:p>
    <w:p w14:paraId="62BBD661" w14:textId="77777777" w:rsidR="00EE3E84" w:rsidRDefault="00EE3E84" w:rsidP="00111C14">
      <w:pPr>
        <w:rPr>
          <w:rFonts w:ascii="Arial" w:hAnsi="Arial"/>
          <w:b w:val="0"/>
        </w:rPr>
      </w:pPr>
    </w:p>
    <w:p w14:paraId="5B1C2113" w14:textId="77777777" w:rsidR="00EE3E84" w:rsidRDefault="00EE3E84" w:rsidP="00111C14">
      <w:pPr>
        <w:rPr>
          <w:rFonts w:ascii="Arial" w:hAnsi="Arial"/>
          <w:b w:val="0"/>
        </w:rPr>
      </w:pPr>
      <w:r>
        <w:rPr>
          <w:rFonts w:ascii="Arial" w:hAnsi="Arial"/>
          <w:b w:val="0"/>
        </w:rPr>
        <w:t xml:space="preserve">Telephone: 028 9069 </w:t>
      </w:r>
      <w:r w:rsidR="00021C02">
        <w:rPr>
          <w:rFonts w:ascii="Arial" w:hAnsi="Arial"/>
          <w:b w:val="0"/>
        </w:rPr>
        <w:t>8273</w:t>
      </w:r>
    </w:p>
    <w:p w14:paraId="612DCDF0" w14:textId="77777777" w:rsidR="00EE3E84" w:rsidRDefault="00EE3E84" w:rsidP="00111C14">
      <w:pPr>
        <w:rPr>
          <w:rFonts w:ascii="Arial" w:hAnsi="Arial"/>
          <w:b w:val="0"/>
        </w:rPr>
      </w:pPr>
      <w:r>
        <w:rPr>
          <w:rFonts w:ascii="Arial" w:hAnsi="Arial"/>
          <w:b w:val="0"/>
        </w:rPr>
        <w:t>Textphone: 028 90</w:t>
      </w:r>
      <w:r w:rsidR="000936E9">
        <w:rPr>
          <w:rFonts w:ascii="Arial" w:hAnsi="Arial"/>
          <w:b w:val="0"/>
        </w:rPr>
        <w:t>69</w:t>
      </w:r>
      <w:r>
        <w:rPr>
          <w:rFonts w:ascii="Arial" w:hAnsi="Arial"/>
          <w:b w:val="0"/>
        </w:rPr>
        <w:t xml:space="preserve"> </w:t>
      </w:r>
      <w:r w:rsidR="000936E9">
        <w:rPr>
          <w:rFonts w:ascii="Arial" w:hAnsi="Arial"/>
          <w:b w:val="0"/>
        </w:rPr>
        <w:t>8585</w:t>
      </w:r>
    </w:p>
    <w:p w14:paraId="35424994" w14:textId="77777777" w:rsidR="00EE3E84" w:rsidRDefault="00EE3E84" w:rsidP="00111C14">
      <w:pPr>
        <w:rPr>
          <w:rFonts w:ascii="Arial" w:hAnsi="Arial"/>
          <w:b w:val="0"/>
        </w:rPr>
      </w:pPr>
      <w:r>
        <w:rPr>
          <w:rFonts w:ascii="Arial" w:hAnsi="Arial"/>
          <w:b w:val="0"/>
        </w:rPr>
        <w:t>Fax: 028 9043 6536</w:t>
      </w:r>
    </w:p>
    <w:p w14:paraId="4B0D80FE" w14:textId="77777777" w:rsidR="00EE3E84" w:rsidRDefault="00EE3E84" w:rsidP="00111C14">
      <w:pPr>
        <w:rPr>
          <w:rFonts w:ascii="Arial" w:hAnsi="Arial"/>
          <w:b w:val="0"/>
        </w:rPr>
      </w:pPr>
      <w:r>
        <w:rPr>
          <w:rFonts w:ascii="Arial" w:hAnsi="Arial"/>
          <w:b w:val="0"/>
        </w:rPr>
        <w:t>Email: equality@investni.com</w:t>
      </w:r>
    </w:p>
    <w:p w14:paraId="601A5C06" w14:textId="77777777" w:rsidR="00EE3E84" w:rsidRDefault="00EE3E8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1CD357AC" w14:textId="77777777" w:rsidR="00111C14" w:rsidRDefault="00111C14" w:rsidP="00111C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629B51DF" w14:textId="77AB63D0" w:rsidR="00EE3E84" w:rsidRPr="004A6295" w:rsidRDefault="00EE3E84" w:rsidP="004A6295">
      <w:pPr>
        <w:rPr>
          <w:rFonts w:ascii="Arial" w:hAnsi="Arial"/>
          <w:bCs/>
          <w:color w:val="009999"/>
        </w:rPr>
      </w:pPr>
      <w:r>
        <w:rPr>
          <w:rFonts w:ascii="Arial" w:hAnsi="Arial"/>
          <w:color w:val="008080"/>
          <w:spacing w:val="30"/>
          <w:sz w:val="28"/>
        </w:rPr>
        <w:t>INTRODUCING INVEST NORTHERN IRELAND</w:t>
      </w:r>
      <w:r>
        <w:rPr>
          <w:rFonts w:ascii="Arial" w:hAnsi="Arial"/>
          <w:color w:val="008080"/>
          <w:spacing w:val="30"/>
          <w:sz w:val="28"/>
          <w:shd w:val="clear" w:color="auto" w:fill="B3B3B3"/>
        </w:rPr>
        <w:t xml:space="preserve"> </w:t>
      </w:r>
    </w:p>
    <w:p w14:paraId="7BA0C554"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80"/>
          <w:spacing w:val="30"/>
          <w:sz w:val="28"/>
          <w:shd w:val="clear" w:color="auto" w:fill="B3B3B3"/>
        </w:rPr>
      </w:pPr>
    </w:p>
    <w:p w14:paraId="61BF283E" w14:textId="77777777" w:rsidR="00F5740C"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Invest Northern Ireland (Invest NI) was established as a corporate body under the Industrial Development Act </w:t>
      </w:r>
      <w:r w:rsidR="00AB0949">
        <w:rPr>
          <w:rFonts w:ascii="Arial" w:hAnsi="Arial"/>
          <w:b w:val="0"/>
        </w:rPr>
        <w:t xml:space="preserve">Northern Ireland </w:t>
      </w:r>
      <w:r>
        <w:rPr>
          <w:rFonts w:ascii="Arial" w:hAnsi="Arial"/>
          <w:b w:val="0"/>
        </w:rPr>
        <w:t xml:space="preserve">2002, to work in partnership with the Department </w:t>
      </w:r>
      <w:r w:rsidR="00A83135">
        <w:rPr>
          <w:rFonts w:ascii="Arial" w:hAnsi="Arial"/>
          <w:b w:val="0"/>
        </w:rPr>
        <w:t xml:space="preserve">for the Economy (formerly the Department </w:t>
      </w:r>
      <w:r>
        <w:rPr>
          <w:rFonts w:ascii="Arial" w:hAnsi="Arial"/>
          <w:b w:val="0"/>
        </w:rPr>
        <w:t>of Enterprise, Trade and In</w:t>
      </w:r>
      <w:r w:rsidR="00021C02">
        <w:rPr>
          <w:rFonts w:ascii="Arial" w:hAnsi="Arial"/>
          <w:b w:val="0"/>
        </w:rPr>
        <w:t>vestment</w:t>
      </w:r>
      <w:r w:rsidR="00F5740C">
        <w:rPr>
          <w:rFonts w:ascii="Arial" w:hAnsi="Arial"/>
          <w:b w:val="0"/>
        </w:rPr>
        <w:t xml:space="preserve"> (DETI)</w:t>
      </w:r>
      <w:r w:rsidR="00A83135">
        <w:rPr>
          <w:rFonts w:ascii="Arial" w:hAnsi="Arial"/>
          <w:b w:val="0"/>
        </w:rPr>
        <w:t>)</w:t>
      </w:r>
      <w:r>
        <w:rPr>
          <w:rFonts w:ascii="Arial" w:hAnsi="Arial"/>
          <w:b w:val="0"/>
        </w:rPr>
        <w:t xml:space="preserve"> </w:t>
      </w:r>
      <w:proofErr w:type="gramStart"/>
      <w:r w:rsidR="007167A9">
        <w:rPr>
          <w:rFonts w:ascii="Arial" w:hAnsi="Arial"/>
          <w:b w:val="0"/>
        </w:rPr>
        <w:t xml:space="preserve">in order </w:t>
      </w:r>
      <w:r>
        <w:rPr>
          <w:rFonts w:ascii="Arial" w:hAnsi="Arial"/>
          <w:b w:val="0"/>
        </w:rPr>
        <w:t>to</w:t>
      </w:r>
      <w:proofErr w:type="gramEnd"/>
      <w:r>
        <w:rPr>
          <w:rFonts w:ascii="Arial" w:hAnsi="Arial"/>
          <w:b w:val="0"/>
        </w:rPr>
        <w:t xml:space="preserve"> stimulate and encourage economic development in Northern Ireland</w:t>
      </w:r>
      <w:r>
        <w:rPr>
          <w:rStyle w:val="FootnoteReference"/>
          <w:rFonts w:ascii="Arial" w:hAnsi="Arial"/>
          <w:b w:val="0"/>
        </w:rPr>
        <w:footnoteReference w:id="2"/>
      </w:r>
      <w:r>
        <w:rPr>
          <w:rFonts w:ascii="Arial" w:hAnsi="Arial"/>
          <w:b w:val="0"/>
        </w:rPr>
        <w:t xml:space="preserve">. </w:t>
      </w:r>
      <w:r w:rsidR="00F5740C">
        <w:rPr>
          <w:rFonts w:ascii="Arial" w:hAnsi="Arial"/>
          <w:b w:val="0"/>
        </w:rPr>
        <w:t xml:space="preserve"> </w:t>
      </w:r>
    </w:p>
    <w:p w14:paraId="7D77AEC2" w14:textId="77777777" w:rsidR="00F5740C" w:rsidRDefault="00F5740C"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73783951" w14:textId="1AC0517B" w:rsidR="00C40F98" w:rsidRPr="00213EAD" w:rsidRDefault="009E6661"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eastAsia="Calibri" w:hAnsi="Arial" w:cs="Arial"/>
          <w:b w:val="0"/>
          <w:szCs w:val="24"/>
          <w:lang w:val="en-US"/>
        </w:rPr>
        <w:t>We deliver our business</w:t>
      </w:r>
      <w:r w:rsidR="00C40F98" w:rsidRPr="00213EAD">
        <w:rPr>
          <w:rFonts w:ascii="Arial" w:eastAsia="Calibri" w:hAnsi="Arial" w:cs="Arial"/>
          <w:b w:val="0"/>
          <w:szCs w:val="24"/>
          <w:lang w:val="en-US"/>
        </w:rPr>
        <w:t xml:space="preserve"> within the economic policy context determined by the Minister for </w:t>
      </w:r>
      <w:r w:rsidR="00A83135">
        <w:rPr>
          <w:rFonts w:ascii="Arial" w:eastAsia="Calibri" w:hAnsi="Arial" w:cs="Arial"/>
          <w:b w:val="0"/>
          <w:szCs w:val="24"/>
          <w:lang w:val="en-US"/>
        </w:rPr>
        <w:t>the Economy</w:t>
      </w:r>
      <w:r w:rsidR="00C40F98" w:rsidRPr="00213EAD">
        <w:rPr>
          <w:rFonts w:ascii="Arial" w:eastAsia="Calibri" w:hAnsi="Arial" w:cs="Arial"/>
          <w:b w:val="0"/>
          <w:szCs w:val="24"/>
          <w:lang w:val="en-US"/>
        </w:rPr>
        <w:t xml:space="preserve"> and the </w:t>
      </w:r>
      <w:r w:rsidR="00A83135">
        <w:rPr>
          <w:rFonts w:ascii="Arial" w:eastAsia="Calibri" w:hAnsi="Arial" w:cs="Arial"/>
          <w:b w:val="0"/>
          <w:szCs w:val="24"/>
          <w:lang w:val="en-US"/>
        </w:rPr>
        <w:t xml:space="preserve">wider Government </w:t>
      </w:r>
      <w:r w:rsidR="00C40F98" w:rsidRPr="00213EAD">
        <w:rPr>
          <w:rFonts w:ascii="Arial" w:eastAsia="Calibri" w:hAnsi="Arial" w:cs="Arial"/>
          <w:b w:val="0"/>
          <w:szCs w:val="24"/>
          <w:lang w:val="en-US"/>
        </w:rPr>
        <w:t xml:space="preserve">framework </w:t>
      </w:r>
      <w:r w:rsidR="00A83135">
        <w:rPr>
          <w:rFonts w:ascii="Arial" w:eastAsia="Calibri" w:hAnsi="Arial" w:cs="Arial"/>
          <w:b w:val="0"/>
          <w:szCs w:val="24"/>
          <w:lang w:val="en-US"/>
        </w:rPr>
        <w:t xml:space="preserve">set by </w:t>
      </w:r>
      <w:r w:rsidR="00C40F98" w:rsidRPr="00213EAD">
        <w:rPr>
          <w:rFonts w:ascii="Arial" w:eastAsia="Calibri" w:hAnsi="Arial" w:cs="Arial"/>
          <w:b w:val="0"/>
          <w:szCs w:val="24"/>
          <w:lang w:val="en-US"/>
        </w:rPr>
        <w:t>Northern Ireland</w:t>
      </w:r>
      <w:r w:rsidR="00A83135">
        <w:rPr>
          <w:rFonts w:ascii="Arial" w:eastAsia="Calibri" w:hAnsi="Arial" w:cs="Arial"/>
          <w:b w:val="0"/>
          <w:szCs w:val="24"/>
          <w:lang w:val="en-US"/>
        </w:rPr>
        <w:t>’s</w:t>
      </w:r>
      <w:r w:rsidR="00C40F98" w:rsidRPr="00213EAD">
        <w:rPr>
          <w:rFonts w:ascii="Arial" w:eastAsia="Calibri" w:hAnsi="Arial" w:cs="Arial"/>
          <w:b w:val="0"/>
          <w:szCs w:val="24"/>
          <w:lang w:val="en-US"/>
        </w:rPr>
        <w:t xml:space="preserve"> Executive</w:t>
      </w:r>
      <w:r w:rsidR="00C40F98">
        <w:rPr>
          <w:rFonts w:ascii="Arial" w:eastAsia="Calibri" w:hAnsi="Arial" w:cs="Arial"/>
          <w:b w:val="0"/>
          <w:szCs w:val="24"/>
          <w:lang w:val="en-US"/>
        </w:rPr>
        <w:t xml:space="preserve">. </w:t>
      </w:r>
    </w:p>
    <w:p w14:paraId="663BC78B" w14:textId="77777777" w:rsidR="00C40F98" w:rsidRPr="00213EAD" w:rsidRDefault="00C40F98" w:rsidP="004C74DA">
      <w:pPr>
        <w:rPr>
          <w:rFonts w:ascii="Arial" w:eastAsia="Calibri" w:hAnsi="Arial" w:cs="Arial"/>
          <w:b w:val="0"/>
          <w:szCs w:val="24"/>
        </w:rPr>
      </w:pPr>
    </w:p>
    <w:p w14:paraId="1E6307B9" w14:textId="77777777" w:rsidR="00BE30DD" w:rsidRDefault="00BE30DD"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Our Northern Ireland headquarters is located at:</w:t>
      </w:r>
    </w:p>
    <w:p w14:paraId="582C1115" w14:textId="77777777" w:rsidR="00D67773" w:rsidRPr="00BE30DD" w:rsidRDefault="00D67773"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i/>
        </w:rPr>
      </w:pPr>
    </w:p>
    <w:p w14:paraId="2D983A68" w14:textId="77777777" w:rsidR="00BE30DD" w:rsidRDefault="00BE30DD" w:rsidP="004C74DA">
      <w:pPr>
        <w:widowControl w:val="0"/>
        <w:numPr>
          <w:ilvl w:val="0"/>
          <w:numId w:val="7"/>
        </w:numPr>
        <w:tabs>
          <w:tab w:val="clear" w:pos="1080"/>
        </w:tabs>
        <w:autoSpaceDE w:val="0"/>
        <w:autoSpaceDN w:val="0"/>
        <w:adjustRightInd w:val="0"/>
        <w:ind w:left="540" w:hanging="540"/>
        <w:rPr>
          <w:rFonts w:ascii="Arial" w:hAnsi="Arial"/>
          <w:b w:val="0"/>
        </w:rPr>
      </w:pPr>
      <w:smartTag w:uri="urn:schemas-microsoft-com:office:smarttags" w:element="City">
        <w:smartTag w:uri="urn:schemas-microsoft-com:office:smarttags" w:element="place">
          <w:r>
            <w:rPr>
              <w:rFonts w:ascii="Arial" w:hAnsi="Arial"/>
              <w:b w:val="0"/>
            </w:rPr>
            <w:t>Bedford</w:t>
          </w:r>
        </w:smartTag>
      </w:smartTag>
      <w:r>
        <w:rPr>
          <w:rFonts w:ascii="Arial" w:hAnsi="Arial"/>
          <w:b w:val="0"/>
        </w:rPr>
        <w:t xml:space="preserve"> Square, </w:t>
      </w:r>
      <w:smartTag w:uri="urn:schemas-microsoft-com:office:smarttags" w:element="address">
        <w:smartTag w:uri="urn:schemas-microsoft-com:office:smarttags" w:element="Street">
          <w:r>
            <w:rPr>
              <w:rFonts w:ascii="Arial" w:hAnsi="Arial"/>
              <w:b w:val="0"/>
            </w:rPr>
            <w:t>Bedford Street</w:t>
          </w:r>
        </w:smartTag>
        <w:r>
          <w:rPr>
            <w:rFonts w:ascii="Arial" w:hAnsi="Arial"/>
            <w:b w:val="0"/>
          </w:rPr>
          <w:t xml:space="preserve">, </w:t>
        </w:r>
        <w:smartTag w:uri="urn:schemas-microsoft-com:office:smarttags" w:element="City">
          <w:r>
            <w:rPr>
              <w:rFonts w:ascii="Arial" w:hAnsi="Arial"/>
              <w:b w:val="0"/>
            </w:rPr>
            <w:t>Belfast</w:t>
          </w:r>
        </w:smartTag>
        <w:r>
          <w:rPr>
            <w:rFonts w:ascii="Arial" w:hAnsi="Arial"/>
            <w:b w:val="0"/>
          </w:rPr>
          <w:t xml:space="preserve"> </w:t>
        </w:r>
        <w:smartTag w:uri="urn:schemas-microsoft-com:office:smarttags" w:element="PostalCode">
          <w:r>
            <w:rPr>
              <w:rFonts w:ascii="Arial" w:hAnsi="Arial"/>
              <w:b w:val="0"/>
            </w:rPr>
            <w:t>BT2 7ES</w:t>
          </w:r>
        </w:smartTag>
      </w:smartTag>
    </w:p>
    <w:p w14:paraId="44057136" w14:textId="77777777" w:rsidR="00BE30DD" w:rsidRDefault="00BE30DD"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1FD4FEC2" w14:textId="77777777" w:rsidR="00BE30DD" w:rsidRPr="00BE30DD" w:rsidRDefault="007167A9" w:rsidP="004C74DA">
      <w:pPr>
        <w:pStyle w:val="Heading6"/>
        <w:rPr>
          <w:rFonts w:ascii="Arial" w:hAnsi="Arial"/>
          <w:sz w:val="24"/>
        </w:rPr>
      </w:pPr>
      <w:r>
        <w:rPr>
          <w:rFonts w:ascii="Arial" w:hAnsi="Arial"/>
          <w:sz w:val="24"/>
        </w:rPr>
        <w:t>We</w:t>
      </w:r>
      <w:r w:rsidR="00BE30DD">
        <w:rPr>
          <w:rFonts w:ascii="Arial" w:hAnsi="Arial"/>
          <w:sz w:val="24"/>
        </w:rPr>
        <w:t xml:space="preserve"> also operate through five regional offices</w:t>
      </w:r>
      <w:r>
        <w:rPr>
          <w:rFonts w:ascii="Arial" w:hAnsi="Arial"/>
          <w:sz w:val="24"/>
        </w:rPr>
        <w:t>:</w:t>
      </w:r>
    </w:p>
    <w:p w14:paraId="493E1FA9" w14:textId="77777777" w:rsidR="00BE30DD" w:rsidRDefault="00BE30DD" w:rsidP="004C74DA"/>
    <w:p w14:paraId="001E1FBA" w14:textId="77777777" w:rsidR="00671E97" w:rsidRDefault="00671E97" w:rsidP="004C74DA">
      <w:pPr>
        <w:widowControl w:val="0"/>
        <w:numPr>
          <w:ilvl w:val="0"/>
          <w:numId w:val="8"/>
        </w:numPr>
        <w:tabs>
          <w:tab w:val="clear" w:pos="1080"/>
        </w:tabs>
        <w:autoSpaceDE w:val="0"/>
        <w:autoSpaceDN w:val="0"/>
        <w:adjustRightInd w:val="0"/>
        <w:ind w:left="567" w:hanging="567"/>
        <w:rPr>
          <w:rFonts w:ascii="Arial" w:hAnsi="Arial"/>
          <w:b w:val="0"/>
        </w:rPr>
      </w:pPr>
      <w:r w:rsidRPr="00126008">
        <w:rPr>
          <w:rStyle w:val="StyleArial"/>
          <w:i/>
          <w:color w:val="009999"/>
        </w:rPr>
        <w:t>Belfast City</w:t>
      </w:r>
      <w:r>
        <w:rPr>
          <w:rStyle w:val="StyleArial"/>
        </w:rPr>
        <w:t>:</w:t>
      </w:r>
      <w:r>
        <w:rPr>
          <w:rFonts w:ascii="Arial" w:hAnsi="Arial"/>
          <w:b w:val="0"/>
        </w:rPr>
        <w:t xml:space="preserve"> Bedford Square, Bedford Street, Belfast BT2 7ES</w:t>
      </w:r>
    </w:p>
    <w:p w14:paraId="6F515F4C" w14:textId="16606656" w:rsidR="00BE30DD" w:rsidRDefault="00BE30DD" w:rsidP="004C74DA">
      <w:pPr>
        <w:widowControl w:val="0"/>
        <w:numPr>
          <w:ilvl w:val="0"/>
          <w:numId w:val="8"/>
        </w:numPr>
        <w:tabs>
          <w:tab w:val="clear" w:pos="1080"/>
        </w:tabs>
        <w:autoSpaceDE w:val="0"/>
        <w:autoSpaceDN w:val="0"/>
        <w:adjustRightInd w:val="0"/>
        <w:ind w:left="540" w:hanging="540"/>
        <w:rPr>
          <w:rFonts w:ascii="Arial" w:hAnsi="Arial"/>
          <w:b w:val="0"/>
        </w:rPr>
      </w:pPr>
      <w:r w:rsidRPr="00126008">
        <w:rPr>
          <w:rStyle w:val="StyleArial"/>
          <w:i/>
          <w:color w:val="009999"/>
        </w:rPr>
        <w:t>Eastern</w:t>
      </w:r>
      <w:r>
        <w:rPr>
          <w:rStyle w:val="StyleArial"/>
        </w:rPr>
        <w:t>:</w:t>
      </w:r>
      <w:r>
        <w:rPr>
          <w:rFonts w:ascii="Arial" w:hAnsi="Arial"/>
          <w:b w:val="0"/>
        </w:rPr>
        <w:t xml:space="preserve"> </w:t>
      </w:r>
      <w:r w:rsidR="00B51AD7">
        <w:rPr>
          <w:rFonts w:ascii="Arial" w:hAnsi="Arial"/>
          <w:b w:val="0"/>
        </w:rPr>
        <w:t>ECOS Hubs</w:t>
      </w:r>
      <w:r>
        <w:rPr>
          <w:rFonts w:ascii="Arial" w:hAnsi="Arial"/>
          <w:b w:val="0"/>
        </w:rPr>
        <w:t xml:space="preserve">, </w:t>
      </w:r>
      <w:r w:rsidR="00B51AD7" w:rsidRPr="00B51AD7">
        <w:rPr>
          <w:rFonts w:ascii="Arial" w:hAnsi="Arial"/>
          <w:b w:val="0"/>
        </w:rPr>
        <w:t>Kernohans L</w:t>
      </w:r>
      <w:r w:rsidR="00743437">
        <w:rPr>
          <w:rFonts w:ascii="Arial" w:hAnsi="Arial"/>
          <w:b w:val="0"/>
        </w:rPr>
        <w:t>a</w:t>
      </w:r>
      <w:r w:rsidR="00B51AD7" w:rsidRPr="00B51AD7">
        <w:rPr>
          <w:rFonts w:ascii="Arial" w:hAnsi="Arial"/>
          <w:b w:val="0"/>
        </w:rPr>
        <w:t>n</w:t>
      </w:r>
      <w:r w:rsidR="00743437">
        <w:rPr>
          <w:rFonts w:ascii="Arial" w:hAnsi="Arial"/>
          <w:b w:val="0"/>
        </w:rPr>
        <w:t>e</w:t>
      </w:r>
      <w:r w:rsidR="00B51AD7" w:rsidRPr="00B51AD7">
        <w:rPr>
          <w:rFonts w:ascii="Arial" w:hAnsi="Arial"/>
          <w:b w:val="0"/>
        </w:rPr>
        <w:t>, Broughshane Rd, Ballymena</w:t>
      </w:r>
      <w:r w:rsidR="00743437">
        <w:rPr>
          <w:rFonts w:ascii="Arial" w:hAnsi="Arial"/>
          <w:b w:val="0"/>
        </w:rPr>
        <w:t>,</w:t>
      </w:r>
      <w:r w:rsidR="00B51AD7" w:rsidRPr="00B51AD7">
        <w:rPr>
          <w:rFonts w:ascii="Arial" w:hAnsi="Arial"/>
          <w:b w:val="0"/>
        </w:rPr>
        <w:t xml:space="preserve"> BT43 7QA</w:t>
      </w:r>
      <w:r>
        <w:rPr>
          <w:rFonts w:ascii="Arial" w:hAnsi="Arial"/>
          <w:b w:val="0"/>
        </w:rPr>
        <w:t xml:space="preserve">. </w:t>
      </w:r>
    </w:p>
    <w:p w14:paraId="1FC1DCB3" w14:textId="16ED0787" w:rsidR="00BE30DD" w:rsidRDefault="00BE30DD" w:rsidP="004C74DA">
      <w:pPr>
        <w:widowControl w:val="0"/>
        <w:numPr>
          <w:ilvl w:val="0"/>
          <w:numId w:val="8"/>
        </w:numPr>
        <w:tabs>
          <w:tab w:val="clear" w:pos="1080"/>
          <w:tab w:val="num" w:pos="567"/>
        </w:tabs>
        <w:autoSpaceDE w:val="0"/>
        <w:autoSpaceDN w:val="0"/>
        <w:adjustRightInd w:val="0"/>
        <w:ind w:left="567" w:hanging="567"/>
        <w:rPr>
          <w:rFonts w:ascii="Arial" w:hAnsi="Arial"/>
          <w:b w:val="0"/>
        </w:rPr>
      </w:pPr>
      <w:proofErr w:type="gramStart"/>
      <w:r w:rsidRPr="00126008">
        <w:rPr>
          <w:rStyle w:val="StyleArial"/>
          <w:i/>
          <w:color w:val="009999"/>
        </w:rPr>
        <w:t>North West</w:t>
      </w:r>
      <w:proofErr w:type="gramEnd"/>
      <w:r>
        <w:rPr>
          <w:rStyle w:val="StyleArial"/>
        </w:rPr>
        <w:t>: 5</w:t>
      </w:r>
      <w:r>
        <w:rPr>
          <w:rStyle w:val="StyleArial"/>
          <w:vertAlign w:val="superscript"/>
        </w:rPr>
        <w:t>th</w:t>
      </w:r>
      <w:r>
        <w:rPr>
          <w:rStyle w:val="StyleArial"/>
        </w:rPr>
        <w:t xml:space="preserve"> Floor, Timber Quay, 100-114 Strand Road, Derry</w:t>
      </w:r>
      <w:r>
        <w:rPr>
          <w:rFonts w:ascii="Arial" w:hAnsi="Arial"/>
          <w:b w:val="0"/>
        </w:rPr>
        <w:t xml:space="preserve"> BT48 7NR; The Science Innovation Centre, Cromore Road, Coleraine BT52 1ST</w:t>
      </w:r>
    </w:p>
    <w:p w14:paraId="6B3C7CB1" w14:textId="77777777" w:rsidR="00BE30DD" w:rsidRDefault="00BE30DD" w:rsidP="004C74DA">
      <w:pPr>
        <w:widowControl w:val="0"/>
        <w:numPr>
          <w:ilvl w:val="0"/>
          <w:numId w:val="8"/>
        </w:numPr>
        <w:tabs>
          <w:tab w:val="clear" w:pos="1080"/>
          <w:tab w:val="num" w:pos="567"/>
        </w:tabs>
        <w:autoSpaceDE w:val="0"/>
        <w:autoSpaceDN w:val="0"/>
        <w:adjustRightInd w:val="0"/>
        <w:ind w:left="567" w:hanging="567"/>
        <w:rPr>
          <w:rFonts w:ascii="Arial" w:hAnsi="Arial"/>
          <w:b w:val="0"/>
        </w:rPr>
      </w:pPr>
      <w:r w:rsidRPr="00126008">
        <w:rPr>
          <w:rStyle w:val="StyleArial"/>
          <w:i/>
          <w:color w:val="009999"/>
        </w:rPr>
        <w:t>Southern</w:t>
      </w:r>
      <w:r>
        <w:rPr>
          <w:rStyle w:val="StyleArial"/>
        </w:rPr>
        <w:t>:</w:t>
      </w:r>
      <w:r>
        <w:rPr>
          <w:rFonts w:ascii="Arial" w:hAnsi="Arial"/>
          <w:b w:val="0"/>
        </w:rPr>
        <w:t xml:space="preserve"> Drumalane Mill, The Quays, Newry BT35 8QF; Oracle Conference Centre, Upper Bann Institute, </w:t>
      </w:r>
      <w:smartTag w:uri="urn:schemas-microsoft-com:office:smarttags" w:element="address">
        <w:smartTag w:uri="urn:schemas-microsoft-com:office:smarttags" w:element="Street">
          <w:r>
            <w:rPr>
              <w:rFonts w:ascii="Arial" w:hAnsi="Arial"/>
              <w:b w:val="0"/>
            </w:rPr>
            <w:t>36 Lurgan Road</w:t>
          </w:r>
        </w:smartTag>
        <w:r>
          <w:rPr>
            <w:rFonts w:ascii="Arial" w:hAnsi="Arial"/>
            <w:b w:val="0"/>
          </w:rPr>
          <w:t xml:space="preserve">, </w:t>
        </w:r>
        <w:smartTag w:uri="urn:schemas-microsoft-com:office:smarttags" w:element="City">
          <w:r>
            <w:rPr>
              <w:rFonts w:ascii="Arial" w:hAnsi="Arial"/>
              <w:b w:val="0"/>
            </w:rPr>
            <w:t>Portadown</w:t>
          </w:r>
        </w:smartTag>
        <w:r>
          <w:rPr>
            <w:rFonts w:ascii="Arial" w:hAnsi="Arial"/>
            <w:b w:val="0"/>
          </w:rPr>
          <w:t xml:space="preserve"> </w:t>
        </w:r>
        <w:smartTag w:uri="urn:schemas-microsoft-com:office:smarttags" w:element="PostalCode">
          <w:r>
            <w:rPr>
              <w:rFonts w:ascii="Arial" w:hAnsi="Arial"/>
              <w:b w:val="0"/>
            </w:rPr>
            <w:t>BT63 5BL</w:t>
          </w:r>
        </w:smartTag>
      </w:smartTag>
    </w:p>
    <w:p w14:paraId="0A887EF3" w14:textId="77777777" w:rsidR="00BE30DD" w:rsidRDefault="00BE30DD" w:rsidP="004C74DA">
      <w:pPr>
        <w:widowControl w:val="0"/>
        <w:numPr>
          <w:ilvl w:val="0"/>
          <w:numId w:val="8"/>
        </w:numPr>
        <w:tabs>
          <w:tab w:val="clear" w:pos="1080"/>
          <w:tab w:val="num" w:pos="567"/>
        </w:tabs>
        <w:autoSpaceDE w:val="0"/>
        <w:autoSpaceDN w:val="0"/>
        <w:adjustRightInd w:val="0"/>
        <w:ind w:left="567" w:hanging="567"/>
        <w:rPr>
          <w:rFonts w:ascii="Arial" w:hAnsi="Arial"/>
          <w:b w:val="0"/>
        </w:rPr>
      </w:pPr>
      <w:r w:rsidRPr="00126008">
        <w:rPr>
          <w:rStyle w:val="StyleArial"/>
          <w:i/>
          <w:color w:val="009999"/>
        </w:rPr>
        <w:t>Western</w:t>
      </w:r>
      <w:r>
        <w:rPr>
          <w:rStyle w:val="StyleArial"/>
        </w:rPr>
        <w:t>:</w:t>
      </w:r>
      <w:r>
        <w:rPr>
          <w:rFonts w:ascii="Arial" w:hAnsi="Arial"/>
          <w:b w:val="0"/>
        </w:rPr>
        <w:t xml:space="preserve"> </w:t>
      </w:r>
      <w:smartTag w:uri="urn:schemas-microsoft-com:office:smarttags" w:element="place">
        <w:smartTag w:uri="urn:schemas-microsoft-com:office:smarttags" w:element="PlaceName">
          <w:r>
            <w:rPr>
              <w:rFonts w:ascii="Arial" w:hAnsi="Arial"/>
              <w:b w:val="0"/>
            </w:rPr>
            <w:t>Kevlin</w:t>
          </w:r>
        </w:smartTag>
        <w:r>
          <w:rPr>
            <w:rFonts w:ascii="Arial" w:hAnsi="Arial"/>
            <w:b w:val="0"/>
          </w:rPr>
          <w:t xml:space="preserve"> </w:t>
        </w:r>
        <w:smartTag w:uri="urn:schemas-microsoft-com:office:smarttags" w:element="PlaceType">
          <w:r>
            <w:rPr>
              <w:rFonts w:ascii="Arial" w:hAnsi="Arial"/>
              <w:b w:val="0"/>
            </w:rPr>
            <w:t>Buildings</w:t>
          </w:r>
        </w:smartTag>
      </w:smartTag>
      <w:r>
        <w:rPr>
          <w:rFonts w:ascii="Arial" w:hAnsi="Arial"/>
          <w:b w:val="0"/>
        </w:rPr>
        <w:t xml:space="preserve">, </w:t>
      </w:r>
      <w:smartTag w:uri="urn:schemas-microsoft-com:office:smarttags" w:element="address">
        <w:smartTag w:uri="urn:schemas-microsoft-com:office:smarttags" w:element="Street">
          <w:r>
            <w:rPr>
              <w:rFonts w:ascii="Arial" w:hAnsi="Arial"/>
              <w:b w:val="0"/>
            </w:rPr>
            <w:t>47 Kevlin Avenue</w:t>
          </w:r>
        </w:smartTag>
      </w:smartTag>
      <w:r>
        <w:rPr>
          <w:rFonts w:ascii="Arial" w:hAnsi="Arial"/>
          <w:b w:val="0"/>
        </w:rPr>
        <w:t xml:space="preserve">, Omagh BT78 1ER; INTEC Centre, </w:t>
      </w:r>
      <w:smartTag w:uri="urn:schemas-microsoft-com:office:smarttags" w:element="address">
        <w:smartTag w:uri="urn:schemas-microsoft-com:office:smarttags" w:element="Street">
          <w:r>
            <w:rPr>
              <w:rFonts w:ascii="Arial" w:hAnsi="Arial"/>
              <w:b w:val="0"/>
            </w:rPr>
            <w:t>36 East Bridge Street</w:t>
          </w:r>
        </w:smartTag>
        <w:r>
          <w:rPr>
            <w:rFonts w:ascii="Arial" w:hAnsi="Arial"/>
            <w:b w:val="0"/>
          </w:rPr>
          <w:t xml:space="preserve">, </w:t>
        </w:r>
        <w:smartTag w:uri="urn:schemas-microsoft-com:office:smarttags" w:element="City">
          <w:r>
            <w:rPr>
              <w:rFonts w:ascii="Arial" w:hAnsi="Arial"/>
              <w:b w:val="0"/>
            </w:rPr>
            <w:t>Enniskillen</w:t>
          </w:r>
        </w:smartTag>
        <w:r>
          <w:rPr>
            <w:rFonts w:ascii="Arial" w:hAnsi="Arial"/>
            <w:b w:val="0"/>
          </w:rPr>
          <w:t xml:space="preserve"> </w:t>
        </w:r>
        <w:smartTag w:uri="urn:schemas-microsoft-com:office:smarttags" w:element="PostalCode">
          <w:r>
            <w:rPr>
              <w:rFonts w:ascii="Arial" w:hAnsi="Arial"/>
              <w:b w:val="0"/>
            </w:rPr>
            <w:t>BT74 7BT</w:t>
          </w:r>
        </w:smartTag>
      </w:smartTag>
    </w:p>
    <w:p w14:paraId="54B39B70" w14:textId="77777777" w:rsidR="00BE30DD" w:rsidRDefault="00BE30DD" w:rsidP="004C74DA">
      <w:pPr>
        <w:widowControl w:val="0"/>
        <w:autoSpaceDE w:val="0"/>
        <w:autoSpaceDN w:val="0"/>
        <w:adjustRightInd w:val="0"/>
        <w:rPr>
          <w:rFonts w:ascii="Arial" w:hAnsi="Arial"/>
          <w:b w:val="0"/>
          <w:i/>
        </w:rPr>
      </w:pPr>
    </w:p>
    <w:p w14:paraId="095EEEFC" w14:textId="77777777" w:rsidR="00BE30DD" w:rsidRPr="00BE30DD" w:rsidRDefault="00BE30DD" w:rsidP="004C74DA">
      <w:pPr>
        <w:pStyle w:val="Heading2"/>
        <w:rPr>
          <w:rFonts w:ascii="Arial" w:hAnsi="Arial"/>
          <w:sz w:val="24"/>
          <w:u w:val="none"/>
        </w:rPr>
      </w:pPr>
      <w:r>
        <w:rPr>
          <w:rFonts w:ascii="Arial" w:hAnsi="Arial"/>
          <w:sz w:val="24"/>
          <w:u w:val="none"/>
        </w:rPr>
        <w:t xml:space="preserve">And </w:t>
      </w:r>
      <w:proofErr w:type="gramStart"/>
      <w:r w:rsidR="0038052A">
        <w:rPr>
          <w:rFonts w:ascii="Arial" w:hAnsi="Arial"/>
          <w:sz w:val="24"/>
          <w:u w:val="none"/>
        </w:rPr>
        <w:t>a number of</w:t>
      </w:r>
      <w:proofErr w:type="gramEnd"/>
      <w:r w:rsidR="0038052A">
        <w:rPr>
          <w:rFonts w:ascii="Arial" w:hAnsi="Arial"/>
          <w:sz w:val="24"/>
          <w:u w:val="none"/>
        </w:rPr>
        <w:t xml:space="preserve"> international offices which are based around </w:t>
      </w:r>
      <w:r>
        <w:rPr>
          <w:rFonts w:ascii="Arial" w:hAnsi="Arial"/>
          <w:sz w:val="24"/>
          <w:u w:val="none"/>
        </w:rPr>
        <w:t>three international centres</w:t>
      </w:r>
      <w:r w:rsidR="007167A9">
        <w:rPr>
          <w:rFonts w:ascii="Arial" w:hAnsi="Arial"/>
          <w:sz w:val="24"/>
          <w:u w:val="none"/>
        </w:rPr>
        <w:t>:</w:t>
      </w:r>
    </w:p>
    <w:p w14:paraId="1A02DE1D" w14:textId="77777777" w:rsidR="00BE30DD" w:rsidRDefault="00BE30DD" w:rsidP="004C74DA"/>
    <w:p w14:paraId="7B0FCA96" w14:textId="77777777" w:rsidR="00BE30DD" w:rsidRDefault="00BE30DD" w:rsidP="004C74DA">
      <w:pPr>
        <w:widowControl w:val="0"/>
        <w:numPr>
          <w:ilvl w:val="0"/>
          <w:numId w:val="9"/>
        </w:numPr>
        <w:tabs>
          <w:tab w:val="clear" w:pos="1080"/>
        </w:tabs>
        <w:autoSpaceDE w:val="0"/>
        <w:autoSpaceDN w:val="0"/>
        <w:adjustRightInd w:val="0"/>
        <w:ind w:left="540" w:hanging="540"/>
        <w:rPr>
          <w:rFonts w:ascii="Arial" w:hAnsi="Arial"/>
          <w:b w:val="0"/>
          <w:lang w:val="fr-FR"/>
        </w:rPr>
      </w:pPr>
      <w:r w:rsidRPr="00126008">
        <w:rPr>
          <w:rFonts w:ascii="Arial" w:hAnsi="Arial"/>
          <w:b w:val="0"/>
          <w:i/>
          <w:color w:val="009999"/>
          <w:lang w:val="fr-FR"/>
        </w:rPr>
        <w:t>Europe</w:t>
      </w:r>
      <w:r>
        <w:rPr>
          <w:rFonts w:ascii="Arial" w:hAnsi="Arial"/>
          <w:b w:val="0"/>
          <w:lang w:val="fr-FR"/>
        </w:rPr>
        <w:t xml:space="preserve"> – London</w:t>
      </w:r>
      <w:r w:rsidR="00645887">
        <w:rPr>
          <w:rFonts w:ascii="Arial" w:hAnsi="Arial"/>
          <w:b w:val="0"/>
          <w:lang w:val="fr-FR"/>
        </w:rPr>
        <w:t>,</w:t>
      </w:r>
      <w:r w:rsidR="006D2BB7">
        <w:rPr>
          <w:rFonts w:ascii="Arial" w:hAnsi="Arial"/>
          <w:b w:val="0"/>
          <w:lang w:val="fr-FR"/>
        </w:rPr>
        <w:t xml:space="preserve"> </w:t>
      </w:r>
      <w:r>
        <w:rPr>
          <w:rFonts w:ascii="Arial" w:hAnsi="Arial"/>
          <w:b w:val="0"/>
          <w:lang w:val="fr-FR"/>
        </w:rPr>
        <w:t>Dublin</w:t>
      </w:r>
      <w:r w:rsidR="00645887">
        <w:rPr>
          <w:rFonts w:ascii="Arial" w:hAnsi="Arial"/>
          <w:b w:val="0"/>
          <w:lang w:val="fr-FR"/>
        </w:rPr>
        <w:t>,</w:t>
      </w:r>
      <w:r>
        <w:rPr>
          <w:rFonts w:ascii="Arial" w:hAnsi="Arial"/>
          <w:b w:val="0"/>
          <w:lang w:val="fr-FR"/>
        </w:rPr>
        <w:t xml:space="preserve"> Brussels</w:t>
      </w:r>
      <w:r w:rsidR="00645887">
        <w:rPr>
          <w:rFonts w:ascii="Arial" w:hAnsi="Arial"/>
          <w:b w:val="0"/>
          <w:lang w:val="fr-FR"/>
        </w:rPr>
        <w:t>,</w:t>
      </w:r>
      <w:r w:rsidR="006D2BB7">
        <w:rPr>
          <w:rFonts w:ascii="Arial" w:hAnsi="Arial"/>
          <w:b w:val="0"/>
          <w:lang w:val="fr-FR"/>
        </w:rPr>
        <w:t xml:space="preserve"> </w:t>
      </w:r>
      <w:r>
        <w:rPr>
          <w:rFonts w:ascii="Arial" w:hAnsi="Arial"/>
          <w:b w:val="0"/>
          <w:lang w:val="fr-FR"/>
        </w:rPr>
        <w:t xml:space="preserve">Dusseldorf </w:t>
      </w:r>
    </w:p>
    <w:p w14:paraId="27DBC458" w14:textId="77777777" w:rsidR="00BE30DD" w:rsidRDefault="00BE30DD" w:rsidP="004C74DA">
      <w:pPr>
        <w:widowControl w:val="0"/>
        <w:numPr>
          <w:ilvl w:val="0"/>
          <w:numId w:val="9"/>
        </w:numPr>
        <w:tabs>
          <w:tab w:val="clear" w:pos="1080"/>
        </w:tabs>
        <w:autoSpaceDE w:val="0"/>
        <w:autoSpaceDN w:val="0"/>
        <w:adjustRightInd w:val="0"/>
        <w:ind w:left="540" w:hanging="540"/>
        <w:rPr>
          <w:rFonts w:ascii="Arial" w:hAnsi="Arial"/>
          <w:b w:val="0"/>
        </w:rPr>
      </w:pPr>
      <w:r w:rsidRPr="00126008">
        <w:rPr>
          <w:rFonts w:ascii="Arial" w:hAnsi="Arial"/>
          <w:b w:val="0"/>
          <w:i/>
          <w:color w:val="009999"/>
        </w:rPr>
        <w:lastRenderedPageBreak/>
        <w:t>North America</w:t>
      </w:r>
      <w:r>
        <w:rPr>
          <w:rFonts w:ascii="Arial" w:hAnsi="Arial"/>
          <w:b w:val="0"/>
        </w:rPr>
        <w:t xml:space="preserve"> – Boston</w:t>
      </w:r>
      <w:r w:rsidR="00645887">
        <w:rPr>
          <w:rFonts w:ascii="Arial" w:hAnsi="Arial"/>
          <w:b w:val="0"/>
        </w:rPr>
        <w:t>,</w:t>
      </w:r>
      <w:r w:rsidR="006D2BB7">
        <w:rPr>
          <w:rFonts w:ascii="Arial" w:hAnsi="Arial"/>
          <w:b w:val="0"/>
        </w:rPr>
        <w:t xml:space="preserve"> </w:t>
      </w:r>
      <w:r>
        <w:rPr>
          <w:rFonts w:ascii="Arial" w:hAnsi="Arial"/>
          <w:b w:val="0"/>
        </w:rPr>
        <w:t>New York</w:t>
      </w:r>
      <w:r w:rsidR="00645887">
        <w:rPr>
          <w:rFonts w:ascii="Arial" w:hAnsi="Arial"/>
          <w:b w:val="0"/>
        </w:rPr>
        <w:t>, S</w:t>
      </w:r>
      <w:r>
        <w:rPr>
          <w:rFonts w:ascii="Arial" w:hAnsi="Arial"/>
          <w:b w:val="0"/>
        </w:rPr>
        <w:t>an Jose</w:t>
      </w:r>
      <w:r w:rsidR="00AB0949">
        <w:rPr>
          <w:rFonts w:ascii="Arial" w:hAnsi="Arial"/>
          <w:b w:val="0"/>
        </w:rPr>
        <w:t>, Chicago, Toronto</w:t>
      </w:r>
    </w:p>
    <w:p w14:paraId="35083485" w14:textId="24069818" w:rsidR="00BE30DD" w:rsidRDefault="00BE30DD" w:rsidP="004C74DA">
      <w:pPr>
        <w:widowControl w:val="0"/>
        <w:numPr>
          <w:ilvl w:val="0"/>
          <w:numId w:val="9"/>
        </w:numPr>
        <w:tabs>
          <w:tab w:val="clear" w:pos="1080"/>
        </w:tabs>
        <w:autoSpaceDE w:val="0"/>
        <w:autoSpaceDN w:val="0"/>
        <w:adjustRightInd w:val="0"/>
        <w:ind w:left="540" w:hanging="540"/>
        <w:rPr>
          <w:rFonts w:ascii="Arial" w:hAnsi="Arial"/>
          <w:b w:val="0"/>
        </w:rPr>
      </w:pPr>
      <w:r w:rsidRPr="00126008">
        <w:rPr>
          <w:rFonts w:ascii="Arial" w:hAnsi="Arial"/>
          <w:b w:val="0"/>
          <w:i/>
          <w:color w:val="009999"/>
        </w:rPr>
        <w:t>Asia</w:t>
      </w:r>
      <w:r w:rsidR="00126008">
        <w:rPr>
          <w:rFonts w:ascii="Arial" w:hAnsi="Arial"/>
          <w:b w:val="0"/>
          <w:i/>
          <w:color w:val="009999"/>
        </w:rPr>
        <w:t xml:space="preserve"> </w:t>
      </w:r>
      <w:r w:rsidRPr="00126008">
        <w:rPr>
          <w:rFonts w:ascii="Arial" w:hAnsi="Arial"/>
          <w:b w:val="0"/>
          <w:i/>
          <w:color w:val="009999"/>
        </w:rPr>
        <w:t>/</w:t>
      </w:r>
      <w:r w:rsidR="00126008">
        <w:rPr>
          <w:rFonts w:ascii="Arial" w:hAnsi="Arial"/>
          <w:b w:val="0"/>
          <w:i/>
          <w:color w:val="009999"/>
        </w:rPr>
        <w:t xml:space="preserve"> </w:t>
      </w:r>
      <w:r w:rsidRPr="00126008">
        <w:rPr>
          <w:rFonts w:ascii="Arial" w:hAnsi="Arial"/>
          <w:b w:val="0"/>
          <w:i/>
          <w:color w:val="009999"/>
        </w:rPr>
        <w:t>Pacific</w:t>
      </w:r>
      <w:r>
        <w:rPr>
          <w:rFonts w:ascii="Arial" w:hAnsi="Arial"/>
          <w:b w:val="0"/>
        </w:rPr>
        <w:t xml:space="preserve"> – Seoul</w:t>
      </w:r>
      <w:r w:rsidR="00645887">
        <w:rPr>
          <w:rFonts w:ascii="Arial" w:hAnsi="Arial"/>
          <w:b w:val="0"/>
        </w:rPr>
        <w:t>,</w:t>
      </w:r>
      <w:r>
        <w:rPr>
          <w:rFonts w:ascii="Arial" w:hAnsi="Arial"/>
          <w:b w:val="0"/>
        </w:rPr>
        <w:t xml:space="preserve"> Tokyo</w:t>
      </w:r>
      <w:r w:rsidR="00645887">
        <w:rPr>
          <w:rFonts w:ascii="Arial" w:hAnsi="Arial"/>
          <w:b w:val="0"/>
        </w:rPr>
        <w:t>,</w:t>
      </w:r>
      <w:r>
        <w:rPr>
          <w:rFonts w:ascii="Arial" w:hAnsi="Arial"/>
          <w:b w:val="0"/>
        </w:rPr>
        <w:t xml:space="preserve"> Taipei</w:t>
      </w:r>
      <w:r w:rsidR="00645887">
        <w:rPr>
          <w:rFonts w:ascii="Arial" w:hAnsi="Arial"/>
          <w:b w:val="0"/>
        </w:rPr>
        <w:t>,</w:t>
      </w:r>
      <w:r w:rsidR="00AB0949">
        <w:rPr>
          <w:rFonts w:ascii="Arial" w:hAnsi="Arial"/>
          <w:b w:val="0"/>
        </w:rPr>
        <w:t xml:space="preserve"> Shanghai, Mumbai, Dubai, Jeddah</w:t>
      </w:r>
    </w:p>
    <w:p w14:paraId="16D38FE9" w14:textId="77777777" w:rsidR="00BE30DD" w:rsidRDefault="00BE30DD"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77350A3E" w14:textId="77777777" w:rsidR="00232573" w:rsidRDefault="00232573">
      <w:pPr>
        <w:rPr>
          <w:rFonts w:ascii="Arial" w:hAnsi="Arial"/>
          <w:color w:val="009999"/>
          <w:spacing w:val="30"/>
          <w:sz w:val="28"/>
        </w:rPr>
      </w:pPr>
      <w:r>
        <w:rPr>
          <w:rFonts w:ascii="Arial" w:hAnsi="Arial"/>
          <w:color w:val="009999"/>
          <w:spacing w:val="30"/>
          <w:sz w:val="28"/>
        </w:rPr>
        <w:br w:type="page"/>
      </w:r>
    </w:p>
    <w:p w14:paraId="4D449CF5" w14:textId="008486D3" w:rsidR="00EE3E84" w:rsidRPr="00656D0F"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9999"/>
          <w:spacing w:val="30"/>
          <w:sz w:val="28"/>
        </w:rPr>
      </w:pPr>
      <w:r w:rsidRPr="00656D0F">
        <w:rPr>
          <w:rFonts w:ascii="Arial" w:hAnsi="Arial"/>
          <w:color w:val="009999"/>
          <w:spacing w:val="30"/>
          <w:sz w:val="28"/>
        </w:rPr>
        <w:lastRenderedPageBreak/>
        <w:t xml:space="preserve">INVEST NI and SECTION 75 </w:t>
      </w:r>
    </w:p>
    <w:p w14:paraId="5C464F80"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olor w:val="000080"/>
          <w:spacing w:val="30"/>
          <w:sz w:val="28"/>
        </w:rPr>
      </w:pPr>
    </w:p>
    <w:p w14:paraId="1064BBF1"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Section 75 (1) of the Northern Ireland Act 1998 requires that Invest NI shall, “in carrying out its function relating to </w:t>
      </w:r>
      <w:smartTag w:uri="urn:schemas-microsoft-com:office:smarttags" w:element="country-region">
        <w:smartTag w:uri="urn:schemas-microsoft-com:office:smarttags" w:element="place">
          <w:r>
            <w:rPr>
              <w:rFonts w:ascii="Arial" w:hAnsi="Arial"/>
              <w:b w:val="0"/>
            </w:rPr>
            <w:t>Northern Ireland</w:t>
          </w:r>
        </w:smartTag>
      </w:smartTag>
      <w:r>
        <w:rPr>
          <w:rFonts w:ascii="Arial" w:hAnsi="Arial"/>
          <w:b w:val="0"/>
        </w:rPr>
        <w:t xml:space="preserve">, have due regard to the need to promote equality of opportunity” between the following </w:t>
      </w:r>
      <w:r w:rsidRPr="00DF70FB">
        <w:rPr>
          <w:rFonts w:ascii="Arial" w:hAnsi="Arial"/>
          <w:bCs/>
        </w:rPr>
        <w:t>nine Section 75</w:t>
      </w:r>
      <w:r>
        <w:rPr>
          <w:rFonts w:ascii="Arial" w:hAnsi="Arial"/>
          <w:b w:val="0"/>
        </w:rPr>
        <w:t xml:space="preserve"> </w:t>
      </w:r>
      <w:r w:rsidR="00BE30DD" w:rsidRPr="003E6334">
        <w:rPr>
          <w:rFonts w:ascii="Arial" w:hAnsi="Arial"/>
          <w:bCs/>
        </w:rPr>
        <w:t>ground</w:t>
      </w:r>
      <w:r w:rsidRPr="003E6334">
        <w:rPr>
          <w:rFonts w:ascii="Arial" w:hAnsi="Arial"/>
          <w:bCs/>
        </w:rPr>
        <w:t>s</w:t>
      </w:r>
      <w:r>
        <w:rPr>
          <w:rFonts w:ascii="Arial" w:hAnsi="Arial"/>
          <w:b w:val="0"/>
        </w:rPr>
        <w:t>: </w:t>
      </w:r>
    </w:p>
    <w:p w14:paraId="038AC93F"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7E572E4E" w14:textId="77777777" w:rsidR="00EE3E84" w:rsidRDefault="00EE3E84" w:rsidP="004C74DA">
      <w:pPr>
        <w:widowControl w:val="0"/>
        <w:numPr>
          <w:ilvl w:val="0"/>
          <w:numId w:val="4"/>
        </w:numPr>
        <w:tabs>
          <w:tab w:val="clear" w:pos="720"/>
        </w:tabs>
        <w:autoSpaceDE w:val="0"/>
        <w:autoSpaceDN w:val="0"/>
        <w:adjustRightInd w:val="0"/>
        <w:ind w:left="540" w:hanging="540"/>
        <w:rPr>
          <w:rFonts w:ascii="Arial" w:hAnsi="Arial"/>
          <w:b w:val="0"/>
        </w:rPr>
      </w:pPr>
      <w:r>
        <w:rPr>
          <w:rFonts w:ascii="Arial" w:hAnsi="Arial"/>
          <w:b w:val="0"/>
        </w:rPr>
        <w:t xml:space="preserve">Persons of different religious belief, political opinion, racial group, age, martial status or sexual </w:t>
      </w:r>
      <w:proofErr w:type="gramStart"/>
      <w:r>
        <w:rPr>
          <w:rFonts w:ascii="Arial" w:hAnsi="Arial"/>
          <w:b w:val="0"/>
        </w:rPr>
        <w:t>orientation;</w:t>
      </w:r>
      <w:proofErr w:type="gramEnd"/>
    </w:p>
    <w:p w14:paraId="71985DEB" w14:textId="77777777" w:rsidR="00EE3E84" w:rsidRDefault="00EE3E84" w:rsidP="004C74DA">
      <w:pPr>
        <w:widowControl w:val="0"/>
        <w:numPr>
          <w:ilvl w:val="0"/>
          <w:numId w:val="4"/>
        </w:numPr>
        <w:tabs>
          <w:tab w:val="clear" w:pos="720"/>
        </w:tabs>
        <w:autoSpaceDE w:val="0"/>
        <w:autoSpaceDN w:val="0"/>
        <w:adjustRightInd w:val="0"/>
        <w:ind w:left="540" w:hanging="540"/>
        <w:rPr>
          <w:rFonts w:ascii="Arial" w:hAnsi="Arial"/>
          <w:b w:val="0"/>
        </w:rPr>
      </w:pPr>
      <w:r>
        <w:rPr>
          <w:rFonts w:ascii="Arial" w:hAnsi="Arial"/>
          <w:b w:val="0"/>
        </w:rPr>
        <w:t xml:space="preserve">Men and women </w:t>
      </w:r>
      <w:proofErr w:type="gramStart"/>
      <w:r>
        <w:rPr>
          <w:rFonts w:ascii="Arial" w:hAnsi="Arial"/>
          <w:b w:val="0"/>
        </w:rPr>
        <w:t>generally;</w:t>
      </w:r>
      <w:proofErr w:type="gramEnd"/>
    </w:p>
    <w:p w14:paraId="7D57FCAC" w14:textId="77777777" w:rsidR="00EE3E84" w:rsidRDefault="00EE3E84" w:rsidP="004C74DA">
      <w:pPr>
        <w:widowControl w:val="0"/>
        <w:numPr>
          <w:ilvl w:val="0"/>
          <w:numId w:val="4"/>
        </w:numPr>
        <w:tabs>
          <w:tab w:val="clear" w:pos="720"/>
        </w:tabs>
        <w:autoSpaceDE w:val="0"/>
        <w:autoSpaceDN w:val="0"/>
        <w:adjustRightInd w:val="0"/>
        <w:ind w:left="540" w:hanging="540"/>
        <w:rPr>
          <w:rFonts w:ascii="Arial" w:hAnsi="Arial"/>
          <w:b w:val="0"/>
        </w:rPr>
      </w:pPr>
      <w:r>
        <w:rPr>
          <w:rFonts w:ascii="Arial" w:hAnsi="Arial"/>
          <w:b w:val="0"/>
        </w:rPr>
        <w:t>Persons with a disability and persons without; and</w:t>
      </w:r>
    </w:p>
    <w:p w14:paraId="33855FE0" w14:textId="77777777" w:rsidR="00EE3E84" w:rsidRDefault="00EE3E84" w:rsidP="004C74DA">
      <w:pPr>
        <w:widowControl w:val="0"/>
        <w:numPr>
          <w:ilvl w:val="0"/>
          <w:numId w:val="4"/>
        </w:numPr>
        <w:tabs>
          <w:tab w:val="clear" w:pos="720"/>
        </w:tabs>
        <w:autoSpaceDE w:val="0"/>
        <w:autoSpaceDN w:val="0"/>
        <w:adjustRightInd w:val="0"/>
        <w:ind w:left="540" w:hanging="540"/>
        <w:rPr>
          <w:rFonts w:ascii="Arial" w:hAnsi="Arial"/>
          <w:b w:val="0"/>
        </w:rPr>
      </w:pPr>
      <w:r>
        <w:rPr>
          <w:rFonts w:ascii="Arial" w:hAnsi="Arial"/>
          <w:b w:val="0"/>
        </w:rPr>
        <w:t>Persons with dependents and persons without.</w:t>
      </w:r>
    </w:p>
    <w:p w14:paraId="1EBBE4ED"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294A15B1" w14:textId="5DA443BE"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In addition</w:t>
      </w:r>
      <w:r w:rsidR="008B2B51">
        <w:rPr>
          <w:rFonts w:ascii="Arial" w:hAnsi="Arial"/>
          <w:b w:val="0"/>
        </w:rPr>
        <w:t>,</w:t>
      </w:r>
      <w:r>
        <w:rPr>
          <w:rFonts w:ascii="Arial" w:hAnsi="Arial"/>
          <w:b w:val="0"/>
        </w:rPr>
        <w:t xml:space="preserve"> and without prejudice to these obligations, in carrying out </w:t>
      </w:r>
      <w:r w:rsidR="009E6661">
        <w:rPr>
          <w:rFonts w:ascii="Arial" w:hAnsi="Arial"/>
          <w:b w:val="0"/>
        </w:rPr>
        <w:t xml:space="preserve">our </w:t>
      </w:r>
      <w:r>
        <w:rPr>
          <w:rFonts w:ascii="Arial" w:hAnsi="Arial"/>
          <w:b w:val="0"/>
        </w:rPr>
        <w:t>functio</w:t>
      </w:r>
      <w:r w:rsidR="008B2B51">
        <w:rPr>
          <w:rFonts w:ascii="Arial" w:hAnsi="Arial"/>
          <w:b w:val="0"/>
        </w:rPr>
        <w:t xml:space="preserve">ns </w:t>
      </w:r>
      <w:r w:rsidR="00BE30DD">
        <w:rPr>
          <w:rFonts w:ascii="Arial" w:hAnsi="Arial"/>
          <w:b w:val="0"/>
        </w:rPr>
        <w:t>we are</w:t>
      </w:r>
      <w:r>
        <w:rPr>
          <w:rFonts w:ascii="Arial" w:hAnsi="Arial"/>
          <w:b w:val="0"/>
        </w:rPr>
        <w:t xml:space="preserve"> committed to promot</w:t>
      </w:r>
      <w:r w:rsidR="003E6334">
        <w:rPr>
          <w:rFonts w:ascii="Arial" w:hAnsi="Arial"/>
          <w:b w:val="0"/>
        </w:rPr>
        <w:t>ing</w:t>
      </w:r>
      <w:r>
        <w:rPr>
          <w:rFonts w:ascii="Arial" w:hAnsi="Arial"/>
          <w:b w:val="0"/>
        </w:rPr>
        <w:t xml:space="preserve"> good relations between persons of different religious belief, political opinion or racial group. </w:t>
      </w:r>
    </w:p>
    <w:p w14:paraId="1A2EE69E"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14520189" w14:textId="5741969A"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Style w:val="StyleArial"/>
        </w:rPr>
        <w:t xml:space="preserve">Invest NI’s </w:t>
      </w:r>
      <w:r w:rsidR="00676B87">
        <w:rPr>
          <w:rStyle w:val="StyleArial"/>
        </w:rPr>
        <w:t xml:space="preserve">Revised </w:t>
      </w:r>
      <w:r>
        <w:rPr>
          <w:rStyle w:val="StyleArial"/>
        </w:rPr>
        <w:t>Equality Scheme</w:t>
      </w:r>
      <w:r>
        <w:rPr>
          <w:rFonts w:ascii="Arial" w:hAnsi="Arial"/>
          <w:b w:val="0"/>
        </w:rPr>
        <w:t xml:space="preserve"> was </w:t>
      </w:r>
      <w:r w:rsidR="00932B04">
        <w:rPr>
          <w:rFonts w:ascii="Arial" w:hAnsi="Arial"/>
          <w:b w:val="0"/>
        </w:rPr>
        <w:t xml:space="preserve">originally </w:t>
      </w:r>
      <w:r>
        <w:rPr>
          <w:rFonts w:ascii="Arial" w:hAnsi="Arial"/>
          <w:b w:val="0"/>
        </w:rPr>
        <w:t xml:space="preserve">approved by the Equality Commission for Northern Ireland on </w:t>
      </w:r>
      <w:r w:rsidR="00AB0949">
        <w:rPr>
          <w:rFonts w:ascii="Arial" w:hAnsi="Arial"/>
          <w:b w:val="0"/>
        </w:rPr>
        <w:t>25</w:t>
      </w:r>
      <w:r w:rsidR="00AB0949" w:rsidRPr="00AB0949">
        <w:rPr>
          <w:rFonts w:ascii="Arial" w:hAnsi="Arial"/>
          <w:b w:val="0"/>
          <w:vertAlign w:val="superscript"/>
        </w:rPr>
        <w:t>th</w:t>
      </w:r>
      <w:r w:rsidR="00AB0949">
        <w:rPr>
          <w:rFonts w:ascii="Arial" w:hAnsi="Arial"/>
          <w:b w:val="0"/>
        </w:rPr>
        <w:t xml:space="preserve"> July 2012</w:t>
      </w:r>
      <w:r>
        <w:rPr>
          <w:rFonts w:ascii="Arial" w:hAnsi="Arial"/>
          <w:b w:val="0"/>
        </w:rPr>
        <w:t>.</w:t>
      </w:r>
      <w:r w:rsidR="00C157F7">
        <w:rPr>
          <w:rFonts w:ascii="Arial" w:hAnsi="Arial"/>
          <w:b w:val="0"/>
        </w:rPr>
        <w:t xml:space="preserve"> </w:t>
      </w:r>
      <w:r>
        <w:rPr>
          <w:rFonts w:ascii="Arial" w:hAnsi="Arial"/>
          <w:b w:val="0"/>
        </w:rPr>
        <w:t> This scheme set</w:t>
      </w:r>
      <w:r w:rsidR="00D67773">
        <w:rPr>
          <w:rFonts w:ascii="Arial" w:hAnsi="Arial"/>
          <w:b w:val="0"/>
        </w:rPr>
        <w:t>s</w:t>
      </w:r>
      <w:r>
        <w:rPr>
          <w:rFonts w:ascii="Arial" w:hAnsi="Arial"/>
          <w:b w:val="0"/>
        </w:rPr>
        <w:t xml:space="preserve"> out arrangements as to how Invest NI </w:t>
      </w:r>
      <w:r w:rsidR="007167A9">
        <w:rPr>
          <w:rFonts w:ascii="Arial" w:hAnsi="Arial"/>
          <w:b w:val="0"/>
        </w:rPr>
        <w:t>propose</w:t>
      </w:r>
      <w:r w:rsidR="00D67773">
        <w:rPr>
          <w:rFonts w:ascii="Arial" w:hAnsi="Arial"/>
          <w:b w:val="0"/>
        </w:rPr>
        <w:t>s</w:t>
      </w:r>
      <w:r w:rsidR="007167A9">
        <w:rPr>
          <w:rFonts w:ascii="Arial" w:hAnsi="Arial"/>
          <w:b w:val="0"/>
        </w:rPr>
        <w:t xml:space="preserve"> </w:t>
      </w:r>
      <w:r>
        <w:rPr>
          <w:rFonts w:ascii="Arial" w:hAnsi="Arial"/>
          <w:b w:val="0"/>
        </w:rPr>
        <w:t xml:space="preserve">to fulfil </w:t>
      </w:r>
      <w:r w:rsidR="00D67773">
        <w:rPr>
          <w:rFonts w:ascii="Arial" w:hAnsi="Arial"/>
          <w:b w:val="0"/>
        </w:rPr>
        <w:t>its</w:t>
      </w:r>
      <w:r>
        <w:rPr>
          <w:rFonts w:ascii="Arial" w:hAnsi="Arial"/>
          <w:b w:val="0"/>
        </w:rPr>
        <w:t xml:space="preserve"> obligatory duties determined through Section 75 legislation and its implementation. </w:t>
      </w:r>
    </w:p>
    <w:p w14:paraId="291198D9"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23217987"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The </w:t>
      </w:r>
      <w:r w:rsidR="00676B87">
        <w:rPr>
          <w:rFonts w:ascii="Arial" w:hAnsi="Arial"/>
          <w:b w:val="0"/>
        </w:rPr>
        <w:t xml:space="preserve">Revised </w:t>
      </w:r>
      <w:r>
        <w:rPr>
          <w:rFonts w:ascii="Arial" w:hAnsi="Arial"/>
          <w:b w:val="0"/>
        </w:rPr>
        <w:t xml:space="preserve">Equality Scheme also </w:t>
      </w:r>
      <w:r w:rsidR="007167A9">
        <w:rPr>
          <w:rFonts w:ascii="Arial" w:hAnsi="Arial"/>
          <w:b w:val="0"/>
        </w:rPr>
        <w:t>acknowledge</w:t>
      </w:r>
      <w:r w:rsidR="00CE45A4">
        <w:rPr>
          <w:rFonts w:ascii="Arial" w:hAnsi="Arial"/>
          <w:b w:val="0"/>
        </w:rPr>
        <w:t>s</w:t>
      </w:r>
      <w:r w:rsidR="007167A9">
        <w:rPr>
          <w:rFonts w:ascii="Arial" w:hAnsi="Arial"/>
          <w:b w:val="0"/>
        </w:rPr>
        <w:t xml:space="preserve"> </w:t>
      </w:r>
      <w:r>
        <w:rPr>
          <w:rFonts w:ascii="Arial" w:hAnsi="Arial"/>
          <w:b w:val="0"/>
        </w:rPr>
        <w:t xml:space="preserve">the commitment to carrying out Equality Impact Assessments </w:t>
      </w:r>
      <w:r w:rsidR="00BE30DD">
        <w:rPr>
          <w:rFonts w:ascii="Arial" w:hAnsi="Arial"/>
          <w:b w:val="0"/>
        </w:rPr>
        <w:t xml:space="preserve">(EQIAs) </w:t>
      </w:r>
      <w:r>
        <w:rPr>
          <w:rFonts w:ascii="Arial" w:hAnsi="Arial"/>
          <w:b w:val="0"/>
        </w:rPr>
        <w:t xml:space="preserve">and policy reviews on existing policies and to </w:t>
      </w:r>
      <w:r w:rsidR="00CE45A4">
        <w:rPr>
          <w:rFonts w:ascii="Arial" w:hAnsi="Arial"/>
          <w:b w:val="0"/>
        </w:rPr>
        <w:t>screen a</w:t>
      </w:r>
      <w:r w:rsidR="00AB0949">
        <w:rPr>
          <w:rFonts w:ascii="Arial" w:hAnsi="Arial"/>
          <w:b w:val="0"/>
        </w:rPr>
        <w:t>l</w:t>
      </w:r>
      <w:r w:rsidR="00CE45A4">
        <w:rPr>
          <w:rFonts w:ascii="Arial" w:hAnsi="Arial"/>
          <w:b w:val="0"/>
        </w:rPr>
        <w:t>l</w:t>
      </w:r>
      <w:r>
        <w:rPr>
          <w:rFonts w:ascii="Arial" w:hAnsi="Arial"/>
          <w:b w:val="0"/>
        </w:rPr>
        <w:t xml:space="preserve"> new policies as required. </w:t>
      </w:r>
    </w:p>
    <w:p w14:paraId="563FE877"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6CC5EE73" w14:textId="0087C9E1"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Invest NI screen</w:t>
      </w:r>
      <w:r w:rsidR="009E6661">
        <w:rPr>
          <w:rFonts w:ascii="Arial" w:hAnsi="Arial"/>
          <w:b w:val="0"/>
        </w:rPr>
        <w:t xml:space="preserve">s </w:t>
      </w:r>
      <w:r>
        <w:rPr>
          <w:rFonts w:ascii="Arial" w:hAnsi="Arial"/>
          <w:b w:val="0"/>
        </w:rPr>
        <w:t>all policies, written and unwritten, to assess which policies may potentially impact on equality of opportunity and</w:t>
      </w:r>
      <w:r w:rsidR="00E24290">
        <w:rPr>
          <w:rFonts w:ascii="Arial" w:hAnsi="Arial"/>
          <w:b w:val="0"/>
        </w:rPr>
        <w:t xml:space="preserve"> </w:t>
      </w:r>
      <w:r>
        <w:rPr>
          <w:rFonts w:ascii="Arial" w:hAnsi="Arial"/>
          <w:b w:val="0"/>
        </w:rPr>
        <w:t>/</w:t>
      </w:r>
      <w:r w:rsidR="00E24290">
        <w:rPr>
          <w:rFonts w:ascii="Arial" w:hAnsi="Arial"/>
          <w:b w:val="0"/>
        </w:rPr>
        <w:t xml:space="preserve"> </w:t>
      </w:r>
      <w:r>
        <w:rPr>
          <w:rFonts w:ascii="Arial" w:hAnsi="Arial"/>
          <w:b w:val="0"/>
        </w:rPr>
        <w:t>or good relations obligations. </w:t>
      </w:r>
    </w:p>
    <w:p w14:paraId="0059AE16" w14:textId="77777777" w:rsidR="00EE3E84"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2A7A9A99" w14:textId="77777777" w:rsidR="008044A1" w:rsidRDefault="00EE3E84"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 xml:space="preserve">Following this screening process, it was determined that </w:t>
      </w:r>
      <w:r w:rsidR="00A83135">
        <w:rPr>
          <w:rFonts w:ascii="Arial" w:hAnsi="Arial"/>
          <w:b w:val="0"/>
        </w:rPr>
        <w:t>Invest NI’s new Business Strategy for the period 2024/25 to 2026/27</w:t>
      </w:r>
      <w:r>
        <w:rPr>
          <w:rFonts w:ascii="Arial" w:hAnsi="Arial"/>
          <w:b w:val="0"/>
        </w:rPr>
        <w:t xml:space="preserve"> should be subjected to </w:t>
      </w:r>
      <w:r w:rsidR="00CE45A4">
        <w:rPr>
          <w:rFonts w:ascii="Arial" w:hAnsi="Arial"/>
          <w:b w:val="0"/>
        </w:rPr>
        <w:t>a</w:t>
      </w:r>
      <w:r w:rsidR="00E24290">
        <w:rPr>
          <w:rFonts w:ascii="Arial" w:hAnsi="Arial"/>
          <w:b w:val="0"/>
        </w:rPr>
        <w:t xml:space="preserve"> high-level</w:t>
      </w:r>
      <w:r w:rsidR="00CE45A4">
        <w:rPr>
          <w:rFonts w:ascii="Arial" w:hAnsi="Arial"/>
          <w:b w:val="0"/>
        </w:rPr>
        <w:t xml:space="preserve"> </w:t>
      </w:r>
      <w:r>
        <w:rPr>
          <w:rFonts w:ascii="Arial" w:hAnsi="Arial"/>
          <w:b w:val="0"/>
        </w:rPr>
        <w:t xml:space="preserve">Equality Impact Assessment.  </w:t>
      </w:r>
    </w:p>
    <w:p w14:paraId="090E87C2" w14:textId="77777777" w:rsidR="008044A1" w:rsidRDefault="008044A1"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p>
    <w:p w14:paraId="0B7842A9" w14:textId="6CC65093" w:rsidR="00EE3E84" w:rsidRDefault="00E24290" w:rsidP="004C74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b w:val="0"/>
        </w:rPr>
        <w:t>Whil</w:t>
      </w:r>
      <w:r w:rsidR="008044A1">
        <w:rPr>
          <w:rFonts w:ascii="Arial" w:hAnsi="Arial"/>
          <w:b w:val="0"/>
        </w:rPr>
        <w:t>e</w:t>
      </w:r>
      <w:r>
        <w:rPr>
          <w:rFonts w:ascii="Arial" w:hAnsi="Arial"/>
          <w:b w:val="0"/>
        </w:rPr>
        <w:t xml:space="preserve"> it is recognised that the</w:t>
      </w:r>
      <w:r w:rsidR="00F34DA2">
        <w:rPr>
          <w:rFonts w:ascii="Arial" w:hAnsi="Arial"/>
          <w:b w:val="0"/>
        </w:rPr>
        <w:t xml:space="preserve"> </w:t>
      </w:r>
      <w:r>
        <w:rPr>
          <w:rFonts w:ascii="Arial" w:hAnsi="Arial"/>
          <w:b w:val="0"/>
        </w:rPr>
        <w:t xml:space="preserve">policies that will </w:t>
      </w:r>
      <w:r w:rsidR="000469BE">
        <w:rPr>
          <w:rFonts w:ascii="Arial" w:hAnsi="Arial"/>
          <w:b w:val="0"/>
        </w:rPr>
        <w:t xml:space="preserve">most greatly </w:t>
      </w:r>
      <w:r>
        <w:rPr>
          <w:rFonts w:ascii="Arial" w:hAnsi="Arial"/>
          <w:b w:val="0"/>
        </w:rPr>
        <w:t xml:space="preserve">impact our </w:t>
      </w:r>
      <w:r w:rsidR="009E6661">
        <w:rPr>
          <w:rFonts w:ascii="Arial" w:hAnsi="Arial"/>
          <w:b w:val="0"/>
        </w:rPr>
        <w:t xml:space="preserve">Section 75 and associated </w:t>
      </w:r>
      <w:r>
        <w:rPr>
          <w:rFonts w:ascii="Arial" w:hAnsi="Arial"/>
          <w:b w:val="0"/>
        </w:rPr>
        <w:t xml:space="preserve">obligations will flow out of </w:t>
      </w:r>
      <w:r w:rsidR="000469BE">
        <w:rPr>
          <w:rFonts w:ascii="Arial" w:hAnsi="Arial"/>
          <w:b w:val="0"/>
        </w:rPr>
        <w:t xml:space="preserve">the </w:t>
      </w:r>
      <w:r>
        <w:rPr>
          <w:rFonts w:ascii="Arial" w:hAnsi="Arial"/>
          <w:b w:val="0"/>
        </w:rPr>
        <w:t xml:space="preserve">implementation of our Strategy, we </w:t>
      </w:r>
      <w:r w:rsidR="00B36298">
        <w:rPr>
          <w:rFonts w:ascii="Arial" w:hAnsi="Arial"/>
          <w:b w:val="0"/>
        </w:rPr>
        <w:t>feel it is important</w:t>
      </w:r>
      <w:r>
        <w:rPr>
          <w:rFonts w:ascii="Arial" w:hAnsi="Arial"/>
          <w:b w:val="0"/>
        </w:rPr>
        <w:t xml:space="preserve"> to use this opportunity to assess</w:t>
      </w:r>
      <w:r w:rsidR="009E6661">
        <w:rPr>
          <w:rFonts w:ascii="Arial" w:hAnsi="Arial"/>
          <w:b w:val="0"/>
        </w:rPr>
        <w:t xml:space="preserve"> </w:t>
      </w:r>
      <w:r>
        <w:rPr>
          <w:rFonts w:ascii="Arial" w:hAnsi="Arial"/>
          <w:b w:val="0"/>
        </w:rPr>
        <w:t xml:space="preserve">and restate how we plan to meet our obligations and commitments to delivering in this area.  </w:t>
      </w:r>
      <w:r w:rsidR="00EE3E84">
        <w:rPr>
          <w:rFonts w:ascii="Arial" w:hAnsi="Arial"/>
          <w:b w:val="0"/>
        </w:rPr>
        <w:t xml:space="preserve">This report presents the </w:t>
      </w:r>
      <w:r w:rsidR="00F32F87">
        <w:rPr>
          <w:rFonts w:ascii="Arial" w:hAnsi="Arial"/>
          <w:b w:val="0"/>
        </w:rPr>
        <w:t xml:space="preserve">first progress report following that </w:t>
      </w:r>
      <w:r w:rsidR="00EE3E84">
        <w:rPr>
          <w:rFonts w:ascii="Arial" w:hAnsi="Arial"/>
          <w:b w:val="0"/>
        </w:rPr>
        <w:t>assessment</w:t>
      </w:r>
      <w:r w:rsidR="00F32F87">
        <w:rPr>
          <w:rFonts w:ascii="Arial" w:hAnsi="Arial"/>
          <w:b w:val="0"/>
        </w:rPr>
        <w:t>.</w:t>
      </w:r>
    </w:p>
    <w:p w14:paraId="1FA1F782"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23A0FB3A"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71D2B5D3"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3B96485D"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0F62FED1" w14:textId="77777777" w:rsidR="00AB0949" w:rsidRDefault="00AB0949" w:rsidP="00D677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b w:val="0"/>
        </w:rPr>
      </w:pPr>
    </w:p>
    <w:p w14:paraId="63D64209" w14:textId="0A3B7AC6" w:rsidR="00EE3E84" w:rsidRPr="00246F79" w:rsidRDefault="00CE45A4">
      <w:pPr>
        <w:pStyle w:val="Heading3"/>
        <w:jc w:val="left"/>
        <w:rPr>
          <w:rFonts w:ascii="Arial" w:hAnsi="Arial"/>
          <w:color w:val="009999"/>
          <w:spacing w:val="30"/>
        </w:rPr>
      </w:pPr>
      <w:r w:rsidRPr="00246F79">
        <w:rPr>
          <w:rFonts w:ascii="Arial" w:hAnsi="Arial"/>
          <w:b/>
          <w:color w:val="009999"/>
          <w:spacing w:val="30"/>
        </w:rPr>
        <w:t xml:space="preserve">INVEST NI </w:t>
      </w:r>
      <w:r w:rsidR="009005C8" w:rsidRPr="00246F79">
        <w:rPr>
          <w:rFonts w:ascii="Arial" w:hAnsi="Arial"/>
          <w:b/>
          <w:color w:val="009999"/>
          <w:spacing w:val="30"/>
        </w:rPr>
        <w:t>BUSINESS STRATEGY</w:t>
      </w:r>
      <w:r w:rsidRPr="00246F79">
        <w:rPr>
          <w:rFonts w:ascii="Arial" w:hAnsi="Arial"/>
          <w:b/>
          <w:color w:val="009999"/>
          <w:spacing w:val="30"/>
        </w:rPr>
        <w:t xml:space="preserve"> (</w:t>
      </w:r>
      <w:r w:rsidR="00A83135" w:rsidRPr="00246F79">
        <w:rPr>
          <w:rFonts w:ascii="Arial" w:hAnsi="Arial"/>
          <w:b/>
          <w:color w:val="009999"/>
          <w:spacing w:val="30"/>
        </w:rPr>
        <w:t>2024</w:t>
      </w:r>
      <w:r w:rsidRPr="00246F79">
        <w:rPr>
          <w:rFonts w:ascii="Arial" w:hAnsi="Arial"/>
          <w:b/>
          <w:color w:val="009999"/>
          <w:spacing w:val="30"/>
        </w:rPr>
        <w:t>–20</w:t>
      </w:r>
      <w:r w:rsidR="00A83135" w:rsidRPr="00246F79">
        <w:rPr>
          <w:rFonts w:ascii="Arial" w:hAnsi="Arial"/>
          <w:b/>
          <w:color w:val="009999"/>
          <w:spacing w:val="30"/>
        </w:rPr>
        <w:t>27</w:t>
      </w:r>
      <w:r w:rsidRPr="00246F79">
        <w:rPr>
          <w:rFonts w:ascii="Arial" w:hAnsi="Arial"/>
          <w:b/>
          <w:color w:val="009999"/>
          <w:spacing w:val="30"/>
        </w:rPr>
        <w:t>)</w:t>
      </w:r>
      <w:r w:rsidRPr="00246F79">
        <w:rPr>
          <w:rFonts w:ascii="Arial" w:hAnsi="Arial"/>
          <w:color w:val="009999"/>
          <w:spacing w:val="30"/>
        </w:rPr>
        <w:t xml:space="preserve"> </w:t>
      </w:r>
    </w:p>
    <w:p w14:paraId="2DB03042" w14:textId="77777777" w:rsidR="008D5636" w:rsidRPr="00246F79" w:rsidRDefault="008D5636" w:rsidP="009005C8">
      <w:pPr>
        <w:pStyle w:val="Default"/>
        <w:ind w:right="285"/>
        <w:rPr>
          <w:color w:val="009999"/>
          <w:sz w:val="18"/>
          <w:szCs w:val="18"/>
        </w:rPr>
      </w:pPr>
    </w:p>
    <w:p w14:paraId="5B381769" w14:textId="77777777" w:rsidR="00984D67" w:rsidRPr="00246F79" w:rsidRDefault="00984D67" w:rsidP="009005C8">
      <w:pPr>
        <w:pStyle w:val="Default"/>
        <w:ind w:right="285"/>
        <w:rPr>
          <w:rFonts w:ascii="Arial" w:hAnsi="Arial" w:cs="Arial"/>
          <w:b/>
          <w:i/>
          <w:color w:val="009999"/>
        </w:rPr>
      </w:pPr>
      <w:r w:rsidRPr="00246F79">
        <w:rPr>
          <w:rFonts w:ascii="Arial" w:hAnsi="Arial" w:cs="Arial"/>
          <w:b/>
          <w:i/>
          <w:color w:val="009999"/>
        </w:rPr>
        <w:t>Summary</w:t>
      </w:r>
    </w:p>
    <w:p w14:paraId="11E70345" w14:textId="77777777" w:rsidR="00622EFA" w:rsidRPr="00622EFA" w:rsidRDefault="00622EFA" w:rsidP="009005C8">
      <w:pPr>
        <w:widowControl w:val="0"/>
        <w:rPr>
          <w:rFonts w:ascii="Arial" w:eastAsia="Arial" w:hAnsi="Arial" w:cs="Arial"/>
          <w:b w:val="0"/>
          <w:sz w:val="20"/>
          <w:lang w:val="en-US" w:eastAsia="en-US"/>
        </w:rPr>
      </w:pPr>
    </w:p>
    <w:p w14:paraId="667525A9" w14:textId="2F68CC94" w:rsidR="00622EFA" w:rsidRPr="009005C8" w:rsidRDefault="00622EFA" w:rsidP="009005C8">
      <w:pPr>
        <w:rPr>
          <w:rFonts w:ascii="Arial" w:eastAsia="Arial" w:hAnsi="Arial" w:cs="Arial"/>
          <w:b w:val="0"/>
          <w:bCs/>
        </w:rPr>
      </w:pPr>
      <w:r w:rsidRPr="009005C8">
        <w:rPr>
          <w:rFonts w:ascii="Arial" w:eastAsia="Arial" w:hAnsi="Arial" w:cs="Arial"/>
          <w:b w:val="0"/>
          <w:bCs/>
        </w:rPr>
        <w:t xml:space="preserve">As the economic development agency for Northern Ireland, Invest Northern Ireland plays a key role in driving economic growth through supporting local businesses to grow through </w:t>
      </w:r>
      <w:r w:rsidR="00DC7417" w:rsidRPr="009005C8">
        <w:rPr>
          <w:rFonts w:ascii="Arial" w:eastAsia="Arial" w:hAnsi="Arial" w:cs="Arial"/>
          <w:b w:val="0"/>
          <w:bCs/>
        </w:rPr>
        <w:t xml:space="preserve">investing </w:t>
      </w:r>
      <w:r w:rsidRPr="009005C8">
        <w:rPr>
          <w:rFonts w:ascii="Arial" w:eastAsia="Arial" w:hAnsi="Arial" w:cs="Arial"/>
          <w:b w:val="0"/>
          <w:bCs/>
        </w:rPr>
        <w:t>in jobs, exports</w:t>
      </w:r>
      <w:r w:rsidR="00F80B53">
        <w:rPr>
          <w:rFonts w:ascii="Arial" w:eastAsia="Arial" w:hAnsi="Arial" w:cs="Arial"/>
          <w:b w:val="0"/>
          <w:bCs/>
        </w:rPr>
        <w:t xml:space="preserve"> and</w:t>
      </w:r>
      <w:r w:rsidRPr="009005C8">
        <w:rPr>
          <w:rFonts w:ascii="Arial" w:eastAsia="Arial" w:hAnsi="Arial" w:cs="Arial"/>
          <w:b w:val="0"/>
          <w:bCs/>
        </w:rPr>
        <w:t xml:space="preserve"> innovation and by helping attract new export-focused inward investors.</w:t>
      </w:r>
      <w:r w:rsidR="00F80B53">
        <w:rPr>
          <w:rFonts w:ascii="Arial" w:eastAsia="Arial" w:hAnsi="Arial" w:cs="Arial"/>
          <w:b w:val="0"/>
          <w:bCs/>
        </w:rPr>
        <w:t xml:space="preserve"> </w:t>
      </w:r>
      <w:r w:rsidRPr="009005C8">
        <w:rPr>
          <w:rFonts w:ascii="Arial" w:eastAsia="Arial" w:hAnsi="Arial" w:cs="Arial"/>
          <w:b w:val="0"/>
          <w:bCs/>
        </w:rPr>
        <w:t xml:space="preserve"> Our work is directly aligned to the </w:t>
      </w:r>
      <w:r w:rsidR="00DC7417" w:rsidRPr="009005C8">
        <w:rPr>
          <w:rFonts w:ascii="Arial" w:eastAsia="Arial" w:hAnsi="Arial" w:cs="Arial"/>
          <w:b w:val="0"/>
          <w:bCs/>
        </w:rPr>
        <w:t xml:space="preserve">policy </w:t>
      </w:r>
      <w:r w:rsidRPr="009005C8">
        <w:rPr>
          <w:rFonts w:ascii="Arial" w:eastAsia="Arial" w:hAnsi="Arial" w:cs="Arial"/>
          <w:b w:val="0"/>
          <w:bCs/>
        </w:rPr>
        <w:t xml:space="preserve">priorities and objectives of the </w:t>
      </w:r>
      <w:r w:rsidR="00214038">
        <w:rPr>
          <w:rFonts w:ascii="Arial" w:eastAsia="Arial" w:hAnsi="Arial" w:cs="Arial"/>
          <w:b w:val="0"/>
          <w:bCs/>
        </w:rPr>
        <w:t xml:space="preserve">Economy Minister, </w:t>
      </w:r>
      <w:r w:rsidR="00DC7417" w:rsidRPr="009005C8">
        <w:rPr>
          <w:rFonts w:ascii="Arial" w:eastAsia="Arial" w:hAnsi="Arial" w:cs="Arial"/>
          <w:b w:val="0"/>
          <w:bCs/>
        </w:rPr>
        <w:t xml:space="preserve">Department for the Economy and the </w:t>
      </w:r>
      <w:r w:rsidRPr="009005C8">
        <w:rPr>
          <w:rFonts w:ascii="Arial" w:eastAsia="Arial" w:hAnsi="Arial" w:cs="Arial"/>
          <w:b w:val="0"/>
          <w:bCs/>
        </w:rPr>
        <w:t>Northern Ireland Executive</w:t>
      </w:r>
      <w:r w:rsidR="00F80B53">
        <w:rPr>
          <w:rFonts w:ascii="Arial" w:eastAsia="Arial" w:hAnsi="Arial" w:cs="Arial"/>
          <w:b w:val="0"/>
          <w:bCs/>
        </w:rPr>
        <w:t>,</w:t>
      </w:r>
      <w:r w:rsidRPr="009005C8">
        <w:rPr>
          <w:rFonts w:ascii="Arial" w:eastAsia="Arial" w:hAnsi="Arial" w:cs="Arial"/>
          <w:b w:val="0"/>
          <w:bCs/>
        </w:rPr>
        <w:t xml:space="preserve"> relating to both economic prosperity and social inclusion.</w:t>
      </w:r>
    </w:p>
    <w:p w14:paraId="3732BC0E" w14:textId="77777777" w:rsidR="00622EFA" w:rsidRPr="009005C8" w:rsidRDefault="00622EFA" w:rsidP="009005C8">
      <w:pPr>
        <w:rPr>
          <w:rFonts w:ascii="Arial" w:eastAsia="Arial" w:hAnsi="Arial" w:cs="Arial"/>
          <w:b w:val="0"/>
          <w:bCs/>
        </w:rPr>
      </w:pPr>
    </w:p>
    <w:p w14:paraId="51E1E379" w14:textId="4947B73E" w:rsidR="00622EFA" w:rsidRPr="00622EFA" w:rsidRDefault="00622EFA" w:rsidP="00DF70FB">
      <w:pPr>
        <w:widowControl w:val="0"/>
        <w:ind w:right="21"/>
        <w:rPr>
          <w:rFonts w:ascii="Arial" w:eastAsia="Arial" w:hAnsi="Arial"/>
          <w:b w:val="0"/>
          <w:szCs w:val="24"/>
          <w:lang w:val="en-US" w:eastAsia="en-US"/>
        </w:rPr>
      </w:pPr>
      <w:r w:rsidRPr="009005C8">
        <w:rPr>
          <w:rFonts w:ascii="Arial" w:eastAsia="Arial" w:hAnsi="Arial" w:cs="Arial"/>
          <w:b w:val="0"/>
          <w:bCs/>
        </w:rPr>
        <w:t>The NI economy has grown steadily since 20</w:t>
      </w:r>
      <w:r w:rsidR="00FA0DD7" w:rsidRPr="009005C8">
        <w:rPr>
          <w:rFonts w:ascii="Arial" w:eastAsia="Arial" w:hAnsi="Arial" w:cs="Arial"/>
          <w:b w:val="0"/>
          <w:bCs/>
        </w:rPr>
        <w:t>17</w:t>
      </w:r>
      <w:r w:rsidRPr="009005C8">
        <w:rPr>
          <w:rFonts w:ascii="Arial" w:eastAsia="Arial" w:hAnsi="Arial" w:cs="Arial"/>
          <w:b w:val="0"/>
          <w:bCs/>
        </w:rPr>
        <w:t>.</w:t>
      </w:r>
      <w:r w:rsidR="00F80B53">
        <w:rPr>
          <w:rFonts w:ascii="Arial" w:eastAsia="Arial" w:hAnsi="Arial" w:cs="Arial"/>
          <w:b w:val="0"/>
          <w:bCs/>
        </w:rPr>
        <w:t xml:space="preserve"> </w:t>
      </w:r>
      <w:r w:rsidRPr="009005C8">
        <w:rPr>
          <w:rFonts w:ascii="Arial" w:eastAsia="Arial" w:hAnsi="Arial" w:cs="Arial"/>
          <w:b w:val="0"/>
          <w:bCs/>
        </w:rPr>
        <w:t xml:space="preserve"> Our previous </w:t>
      </w:r>
      <w:r w:rsidR="00FA0DD7" w:rsidRPr="009005C8">
        <w:rPr>
          <w:rFonts w:ascii="Arial" w:eastAsia="Arial" w:hAnsi="Arial" w:cs="Arial"/>
          <w:b w:val="0"/>
          <w:bCs/>
        </w:rPr>
        <w:t>Business Strategy</w:t>
      </w:r>
      <w:r w:rsidRPr="009005C8">
        <w:rPr>
          <w:rFonts w:ascii="Arial" w:eastAsia="Arial" w:hAnsi="Arial" w:cs="Arial"/>
          <w:b w:val="0"/>
          <w:bCs/>
        </w:rPr>
        <w:t>, for the period 201</w:t>
      </w:r>
      <w:r w:rsidR="00FA0DD7" w:rsidRPr="009005C8">
        <w:rPr>
          <w:rFonts w:ascii="Arial" w:eastAsia="Arial" w:hAnsi="Arial" w:cs="Arial"/>
          <w:b w:val="0"/>
          <w:bCs/>
        </w:rPr>
        <w:t>7-2021</w:t>
      </w:r>
      <w:r w:rsidRPr="009005C8">
        <w:rPr>
          <w:rFonts w:ascii="Arial" w:eastAsia="Arial" w:hAnsi="Arial" w:cs="Arial"/>
          <w:b w:val="0"/>
          <w:bCs/>
        </w:rPr>
        <w:t xml:space="preserve">, centred on </w:t>
      </w:r>
      <w:r w:rsidR="00FA0DD7" w:rsidRPr="009005C8">
        <w:rPr>
          <w:rFonts w:ascii="Arial" w:eastAsia="Arial" w:hAnsi="Arial" w:cs="Arial"/>
          <w:b w:val="0"/>
          <w:bCs/>
        </w:rPr>
        <w:t xml:space="preserve">helping to </w:t>
      </w:r>
      <w:r w:rsidR="009005C8">
        <w:rPr>
          <w:rFonts w:ascii="Arial" w:eastAsia="Arial" w:hAnsi="Arial" w:cs="Arial"/>
          <w:b w:val="0"/>
          <w:bCs/>
        </w:rPr>
        <w:t>s</w:t>
      </w:r>
      <w:r w:rsidR="00FA0DD7" w:rsidRPr="009005C8">
        <w:rPr>
          <w:rFonts w:ascii="Arial" w:eastAsia="Arial" w:hAnsi="Arial" w:cs="Arial"/>
          <w:b w:val="0"/>
          <w:bCs/>
        </w:rPr>
        <w:t>upport businesses, to scale and to standout</w:t>
      </w:r>
      <w:r w:rsidR="000233A3">
        <w:rPr>
          <w:rFonts w:ascii="Arial" w:eastAsia="Arial" w:hAnsi="Arial" w:cs="Arial"/>
          <w:b w:val="0"/>
          <w:bCs/>
        </w:rPr>
        <w:t xml:space="preserve">.  </w:t>
      </w:r>
      <w:r w:rsidRPr="00622EFA">
        <w:rPr>
          <w:rFonts w:ascii="Arial" w:eastAsia="Arial" w:hAnsi="Arial"/>
          <w:b w:val="0"/>
          <w:szCs w:val="24"/>
          <w:lang w:val="en-US" w:eastAsia="en-US"/>
        </w:rPr>
        <w:t>Over</w:t>
      </w:r>
      <w:r w:rsidRPr="00622EFA">
        <w:rPr>
          <w:rFonts w:ascii="Arial" w:eastAsia="Arial" w:hAnsi="Arial"/>
          <w:b w:val="0"/>
          <w:spacing w:val="48"/>
          <w:szCs w:val="24"/>
          <w:lang w:val="en-US" w:eastAsia="en-US"/>
        </w:rPr>
        <w:t xml:space="preserve"> </w:t>
      </w:r>
      <w:r w:rsidR="00FA0DD7" w:rsidRPr="00622EFA">
        <w:rPr>
          <w:rFonts w:ascii="Arial" w:eastAsia="Arial" w:hAnsi="Arial"/>
          <w:b w:val="0"/>
          <w:szCs w:val="24"/>
          <w:lang w:val="en-US" w:eastAsia="en-US"/>
        </w:rPr>
        <w:t>th</w:t>
      </w:r>
      <w:r w:rsidR="00FA0DD7">
        <w:rPr>
          <w:rFonts w:ascii="Arial" w:eastAsia="Arial" w:hAnsi="Arial"/>
          <w:b w:val="0"/>
          <w:szCs w:val="24"/>
          <w:lang w:val="en-US" w:eastAsia="en-US"/>
        </w:rPr>
        <w:t>e</w:t>
      </w:r>
      <w:r w:rsidR="00FA0DD7" w:rsidRPr="00622EFA">
        <w:rPr>
          <w:rFonts w:ascii="Arial" w:eastAsia="Arial" w:hAnsi="Arial"/>
          <w:b w:val="0"/>
          <w:szCs w:val="24"/>
          <w:lang w:val="en-US" w:eastAsia="en-US"/>
        </w:rPr>
        <w:t xml:space="preserve"> </w:t>
      </w:r>
      <w:proofErr w:type="gramStart"/>
      <w:r w:rsidR="00FA0DD7">
        <w:rPr>
          <w:rFonts w:ascii="Arial" w:eastAsia="Arial" w:hAnsi="Arial"/>
          <w:b w:val="0"/>
          <w:szCs w:val="24"/>
          <w:lang w:val="en-US" w:eastAsia="en-US"/>
        </w:rPr>
        <w:t>4 year</w:t>
      </w:r>
      <w:proofErr w:type="gramEnd"/>
      <w:r w:rsidR="00FA0DD7">
        <w:rPr>
          <w:rFonts w:ascii="Arial" w:eastAsia="Arial" w:hAnsi="Arial"/>
          <w:b w:val="0"/>
          <w:szCs w:val="24"/>
          <w:lang w:val="en-US" w:eastAsia="en-US"/>
        </w:rPr>
        <w:t xml:space="preserve"> </w:t>
      </w:r>
      <w:r w:rsidRPr="00622EFA">
        <w:rPr>
          <w:rFonts w:ascii="Arial" w:eastAsia="Arial" w:hAnsi="Arial"/>
          <w:b w:val="0"/>
          <w:szCs w:val="24"/>
          <w:lang w:val="en-US" w:eastAsia="en-US"/>
        </w:rPr>
        <w:t>period</w:t>
      </w:r>
      <w:r w:rsidR="00FA0DD7">
        <w:rPr>
          <w:rFonts w:ascii="Arial" w:eastAsia="Arial" w:hAnsi="Arial"/>
          <w:b w:val="0"/>
          <w:szCs w:val="24"/>
          <w:lang w:val="en-US" w:eastAsia="en-US"/>
        </w:rPr>
        <w:t xml:space="preserve"> of the Strategy</w:t>
      </w:r>
      <w:r w:rsidRPr="00622EFA">
        <w:rPr>
          <w:rFonts w:ascii="Arial" w:eastAsia="Arial" w:hAnsi="Arial"/>
          <w:b w:val="0"/>
          <w:szCs w:val="24"/>
          <w:lang w:val="en-US" w:eastAsia="en-US"/>
        </w:rPr>
        <w:t xml:space="preserve">, we exceeded expectations and targets, delivering </w:t>
      </w:r>
      <w:r w:rsidR="00B51202">
        <w:rPr>
          <w:rFonts w:ascii="Arial" w:eastAsia="Arial" w:hAnsi="Arial"/>
          <w:b w:val="0"/>
          <w:szCs w:val="24"/>
          <w:lang w:val="en-US" w:eastAsia="en-US"/>
        </w:rPr>
        <w:t xml:space="preserve">the following </w:t>
      </w:r>
      <w:r w:rsidRPr="00622EFA">
        <w:rPr>
          <w:rFonts w:ascii="Arial" w:eastAsia="Arial" w:hAnsi="Arial"/>
          <w:b w:val="0"/>
          <w:szCs w:val="24"/>
          <w:lang w:val="en-US" w:eastAsia="en-US"/>
        </w:rPr>
        <w:t>results for the</w:t>
      </w:r>
      <w:r w:rsidRPr="00622EFA">
        <w:rPr>
          <w:rFonts w:ascii="Arial" w:eastAsia="Arial" w:hAnsi="Arial"/>
          <w:b w:val="0"/>
          <w:spacing w:val="7"/>
          <w:szCs w:val="24"/>
          <w:lang w:val="en-US" w:eastAsia="en-US"/>
        </w:rPr>
        <w:t xml:space="preserve"> </w:t>
      </w:r>
      <w:r w:rsidRPr="00622EFA">
        <w:rPr>
          <w:rFonts w:ascii="Arial" w:eastAsia="Arial" w:hAnsi="Arial"/>
          <w:b w:val="0"/>
          <w:szCs w:val="24"/>
          <w:lang w:val="en-US" w:eastAsia="en-US"/>
        </w:rPr>
        <w:t>Northern Ireland</w:t>
      </w:r>
      <w:r w:rsidRPr="00622EFA">
        <w:rPr>
          <w:rFonts w:ascii="Arial" w:eastAsia="Arial" w:hAnsi="Arial"/>
          <w:b w:val="0"/>
          <w:spacing w:val="-7"/>
          <w:szCs w:val="24"/>
          <w:lang w:val="en-US" w:eastAsia="en-US"/>
        </w:rPr>
        <w:t xml:space="preserve"> </w:t>
      </w:r>
      <w:r w:rsidRPr="00622EFA">
        <w:rPr>
          <w:rFonts w:ascii="Arial" w:eastAsia="Arial" w:hAnsi="Arial"/>
          <w:b w:val="0"/>
          <w:szCs w:val="24"/>
          <w:lang w:val="en-US" w:eastAsia="en-US"/>
        </w:rPr>
        <w:t>economy</w:t>
      </w:r>
      <w:r w:rsidR="00B51202">
        <w:rPr>
          <w:rFonts w:ascii="Arial" w:eastAsia="Arial" w:hAnsi="Arial"/>
          <w:b w:val="0"/>
          <w:szCs w:val="24"/>
          <w:lang w:val="en-US" w:eastAsia="en-US"/>
        </w:rPr>
        <w:t>:</w:t>
      </w:r>
    </w:p>
    <w:p w14:paraId="0FC3F995" w14:textId="4DD610CB" w:rsidR="00622EFA" w:rsidRDefault="00622EFA" w:rsidP="00B51202">
      <w:pPr>
        <w:rPr>
          <w:rFonts w:eastAsia="Arial"/>
        </w:rPr>
      </w:pPr>
    </w:p>
    <w:tbl>
      <w:tblPr>
        <w:tblW w:w="9353" w:type="dxa"/>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2132"/>
        <w:gridCol w:w="1198"/>
        <w:gridCol w:w="1198"/>
        <w:gridCol w:w="1198"/>
        <w:gridCol w:w="1198"/>
        <w:gridCol w:w="1198"/>
        <w:gridCol w:w="1231"/>
      </w:tblGrid>
      <w:tr w:rsidR="00ED43E7" w14:paraId="092A4870" w14:textId="77777777" w:rsidTr="00410471">
        <w:trPr>
          <w:trHeight w:val="368"/>
        </w:trPr>
        <w:tc>
          <w:tcPr>
            <w:tcW w:w="2132" w:type="dxa"/>
            <w:tcBorders>
              <w:right w:val="single" w:sz="4" w:space="0" w:color="FFFFFF"/>
            </w:tcBorders>
            <w:shd w:val="clear" w:color="auto" w:fill="009999"/>
            <w:vAlign w:val="center"/>
          </w:tcPr>
          <w:p w14:paraId="7C9D116E"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Invest NI Strategic Target</w:t>
            </w:r>
          </w:p>
        </w:tc>
        <w:tc>
          <w:tcPr>
            <w:tcW w:w="1198" w:type="dxa"/>
            <w:tcBorders>
              <w:left w:val="single" w:sz="4" w:space="0" w:color="FFFFFF"/>
              <w:right w:val="single" w:sz="4" w:space="0" w:color="FFFFFF" w:themeColor="background1"/>
            </w:tcBorders>
            <w:shd w:val="clear" w:color="auto" w:fill="009999"/>
            <w:vAlign w:val="center"/>
          </w:tcPr>
          <w:p w14:paraId="30B29742"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2019 Outturn</w:t>
            </w:r>
          </w:p>
        </w:tc>
        <w:tc>
          <w:tcPr>
            <w:tcW w:w="1198" w:type="dxa"/>
            <w:tcBorders>
              <w:left w:val="single" w:sz="4" w:space="0" w:color="FFFFFF" w:themeColor="background1"/>
              <w:right w:val="single" w:sz="4" w:space="0" w:color="FFFFFF"/>
            </w:tcBorders>
            <w:shd w:val="clear" w:color="auto" w:fill="009999"/>
            <w:vAlign w:val="center"/>
          </w:tcPr>
          <w:p w14:paraId="4E6180D7"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2020 Outturn</w:t>
            </w:r>
          </w:p>
        </w:tc>
        <w:tc>
          <w:tcPr>
            <w:tcW w:w="1198" w:type="dxa"/>
            <w:tcBorders>
              <w:left w:val="single" w:sz="4" w:space="0" w:color="FFFFFF"/>
              <w:right w:val="single" w:sz="4" w:space="0" w:color="FFFFFF"/>
            </w:tcBorders>
            <w:shd w:val="clear" w:color="auto" w:fill="009999"/>
            <w:vAlign w:val="center"/>
          </w:tcPr>
          <w:p w14:paraId="0D9884FC"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2021 Outturn</w:t>
            </w:r>
          </w:p>
        </w:tc>
        <w:tc>
          <w:tcPr>
            <w:tcW w:w="1198" w:type="dxa"/>
            <w:tcBorders>
              <w:left w:val="single" w:sz="4" w:space="0" w:color="FFFFFF"/>
              <w:right w:val="single" w:sz="4" w:space="0" w:color="FFFFFF"/>
            </w:tcBorders>
            <w:shd w:val="clear" w:color="auto" w:fill="009999"/>
            <w:vAlign w:val="center"/>
          </w:tcPr>
          <w:p w14:paraId="2F3278F6"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2022 Outturn</w:t>
            </w:r>
          </w:p>
        </w:tc>
        <w:tc>
          <w:tcPr>
            <w:tcW w:w="1198" w:type="dxa"/>
            <w:tcBorders>
              <w:left w:val="single" w:sz="4" w:space="0" w:color="FFFFFF"/>
              <w:right w:val="single" w:sz="4" w:space="0" w:color="FFFFFF"/>
            </w:tcBorders>
            <w:shd w:val="clear" w:color="auto" w:fill="009999"/>
            <w:vAlign w:val="center"/>
          </w:tcPr>
          <w:p w14:paraId="3E573ECC"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2023 Outturn</w:t>
            </w:r>
          </w:p>
        </w:tc>
        <w:tc>
          <w:tcPr>
            <w:tcW w:w="1231" w:type="dxa"/>
            <w:tcBorders>
              <w:left w:val="single" w:sz="4" w:space="0" w:color="FFFFFF"/>
            </w:tcBorders>
            <w:shd w:val="clear" w:color="auto" w:fill="009999"/>
            <w:vAlign w:val="center"/>
          </w:tcPr>
          <w:p w14:paraId="3410F240" w14:textId="77777777" w:rsidR="00DC704C" w:rsidRPr="00ED43E7" w:rsidRDefault="00DC704C" w:rsidP="00ED43E7">
            <w:pPr>
              <w:jc w:val="center"/>
              <w:rPr>
                <w:rFonts w:ascii="Arial" w:eastAsia="Arial" w:hAnsi="Arial" w:cs="Arial"/>
                <w:color w:val="FFFFFF"/>
                <w:sz w:val="14"/>
                <w:szCs w:val="14"/>
              </w:rPr>
            </w:pPr>
            <w:r w:rsidRPr="00ED43E7">
              <w:rPr>
                <w:rFonts w:ascii="Arial" w:eastAsia="Arial" w:hAnsi="Arial" w:cs="Arial"/>
                <w:b w:val="0"/>
                <w:bCs/>
                <w:color w:val="FFFFFF"/>
                <w:sz w:val="14"/>
                <w:szCs w:val="14"/>
              </w:rPr>
              <w:t>Cumulative Outturn</w:t>
            </w:r>
          </w:p>
        </w:tc>
      </w:tr>
      <w:tr w:rsidR="00ED43E7" w14:paraId="36CDC99A" w14:textId="77777777" w:rsidTr="00ED43E7">
        <w:trPr>
          <w:trHeight w:val="356"/>
        </w:trPr>
        <w:tc>
          <w:tcPr>
            <w:tcW w:w="2132" w:type="dxa"/>
            <w:shd w:val="clear" w:color="auto" w:fill="FFFFFF"/>
            <w:vAlign w:val="center"/>
          </w:tcPr>
          <w:p w14:paraId="3629933B" w14:textId="77777777"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Additional Jobs</w:t>
            </w:r>
          </w:p>
        </w:tc>
        <w:tc>
          <w:tcPr>
            <w:tcW w:w="1198" w:type="dxa"/>
            <w:vAlign w:val="center"/>
          </w:tcPr>
          <w:p w14:paraId="74020E28" w14:textId="6EBA1DDF"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8,865</w:t>
            </w:r>
          </w:p>
        </w:tc>
        <w:tc>
          <w:tcPr>
            <w:tcW w:w="1198" w:type="dxa"/>
            <w:vAlign w:val="center"/>
          </w:tcPr>
          <w:p w14:paraId="0DE5F890" w14:textId="57C2A625"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7,485</w:t>
            </w:r>
          </w:p>
        </w:tc>
        <w:tc>
          <w:tcPr>
            <w:tcW w:w="1198" w:type="dxa"/>
            <w:vAlign w:val="center"/>
          </w:tcPr>
          <w:p w14:paraId="4A7D72AB" w14:textId="242C0B8D"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9,582</w:t>
            </w:r>
          </w:p>
        </w:tc>
        <w:tc>
          <w:tcPr>
            <w:tcW w:w="1198" w:type="dxa"/>
            <w:vAlign w:val="center"/>
          </w:tcPr>
          <w:p w14:paraId="49A4F977" w14:textId="1F5D6082"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11,342</w:t>
            </w:r>
          </w:p>
        </w:tc>
        <w:tc>
          <w:tcPr>
            <w:tcW w:w="1198" w:type="dxa"/>
            <w:vAlign w:val="center"/>
          </w:tcPr>
          <w:p w14:paraId="590320EC" w14:textId="6D7DD9D1"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8,307</w:t>
            </w:r>
          </w:p>
        </w:tc>
        <w:tc>
          <w:tcPr>
            <w:tcW w:w="1231" w:type="dxa"/>
            <w:vAlign w:val="center"/>
          </w:tcPr>
          <w:p w14:paraId="6812DDA4" w14:textId="5633B08B"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45,581</w:t>
            </w:r>
          </w:p>
        </w:tc>
      </w:tr>
      <w:tr w:rsidR="00ED43E7" w14:paraId="346D91F6" w14:textId="77777777" w:rsidTr="00ED43E7">
        <w:trPr>
          <w:trHeight w:val="368"/>
        </w:trPr>
        <w:tc>
          <w:tcPr>
            <w:tcW w:w="2132" w:type="dxa"/>
            <w:shd w:val="clear" w:color="auto" w:fill="FFFFFF"/>
            <w:vAlign w:val="center"/>
          </w:tcPr>
          <w:p w14:paraId="0FBBD770" w14:textId="57C76BEF"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Business Expenditure on Research &amp; Development</w:t>
            </w:r>
            <w:r w:rsidR="00410471">
              <w:rPr>
                <w:rFonts w:ascii="Arial" w:eastAsia="Arial" w:hAnsi="Arial" w:cs="Arial"/>
                <w:b w:val="0"/>
                <w:bCs/>
                <w:color w:val="008080"/>
                <w:sz w:val="14"/>
                <w:szCs w:val="14"/>
              </w:rPr>
              <w:t xml:space="preserve"> (£m)</w:t>
            </w:r>
          </w:p>
        </w:tc>
        <w:tc>
          <w:tcPr>
            <w:tcW w:w="1198" w:type="dxa"/>
            <w:vAlign w:val="center"/>
          </w:tcPr>
          <w:p w14:paraId="3444A9E5" w14:textId="77777777"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Not Available</w:t>
            </w:r>
          </w:p>
        </w:tc>
        <w:tc>
          <w:tcPr>
            <w:tcW w:w="1198" w:type="dxa"/>
            <w:vAlign w:val="center"/>
          </w:tcPr>
          <w:p w14:paraId="49369799" w14:textId="218ECE4C"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23.3</w:t>
            </w:r>
          </w:p>
        </w:tc>
        <w:tc>
          <w:tcPr>
            <w:tcW w:w="1198" w:type="dxa"/>
            <w:vAlign w:val="center"/>
          </w:tcPr>
          <w:p w14:paraId="4E62A784" w14:textId="04C5993D"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34.0</w:t>
            </w:r>
          </w:p>
        </w:tc>
        <w:tc>
          <w:tcPr>
            <w:tcW w:w="1198" w:type="dxa"/>
            <w:vAlign w:val="center"/>
          </w:tcPr>
          <w:p w14:paraId="39C1521D" w14:textId="77E4BD36"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4.7</w:t>
            </w:r>
          </w:p>
        </w:tc>
        <w:tc>
          <w:tcPr>
            <w:tcW w:w="1198" w:type="dxa"/>
            <w:vAlign w:val="center"/>
          </w:tcPr>
          <w:p w14:paraId="4877F03C" w14:textId="17EE0F36"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90.6</w:t>
            </w:r>
          </w:p>
        </w:tc>
        <w:tc>
          <w:tcPr>
            <w:tcW w:w="1231" w:type="dxa"/>
            <w:vAlign w:val="center"/>
          </w:tcPr>
          <w:p w14:paraId="3C481580" w14:textId="77777777"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152.6</w:t>
            </w:r>
          </w:p>
        </w:tc>
      </w:tr>
      <w:tr w:rsidR="00ED43E7" w14:paraId="01776F01" w14:textId="77777777" w:rsidTr="00ED43E7">
        <w:trPr>
          <w:trHeight w:val="356"/>
        </w:trPr>
        <w:tc>
          <w:tcPr>
            <w:tcW w:w="2132" w:type="dxa"/>
            <w:shd w:val="clear" w:color="auto" w:fill="FFFFFF"/>
            <w:vAlign w:val="center"/>
          </w:tcPr>
          <w:p w14:paraId="6A8568A0" w14:textId="0B70FD42"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Sales</w:t>
            </w:r>
            <w:r w:rsidR="00410471">
              <w:rPr>
                <w:rFonts w:ascii="Arial" w:eastAsia="Arial" w:hAnsi="Arial" w:cs="Arial"/>
                <w:b w:val="0"/>
                <w:bCs/>
                <w:color w:val="008080"/>
                <w:sz w:val="14"/>
                <w:szCs w:val="14"/>
              </w:rPr>
              <w:t xml:space="preserve"> (£bn)</w:t>
            </w:r>
          </w:p>
        </w:tc>
        <w:tc>
          <w:tcPr>
            <w:tcW w:w="1198" w:type="dxa"/>
            <w:vAlign w:val="center"/>
          </w:tcPr>
          <w:p w14:paraId="1B0BAF4C" w14:textId="466BF17B"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1.3</w:t>
            </w:r>
          </w:p>
        </w:tc>
        <w:tc>
          <w:tcPr>
            <w:tcW w:w="1198" w:type="dxa"/>
            <w:vAlign w:val="center"/>
          </w:tcPr>
          <w:p w14:paraId="2A50C30A" w14:textId="361BE196"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-0.3</w:t>
            </w:r>
          </w:p>
        </w:tc>
        <w:tc>
          <w:tcPr>
            <w:tcW w:w="1198" w:type="dxa"/>
            <w:vAlign w:val="center"/>
          </w:tcPr>
          <w:p w14:paraId="77571498" w14:textId="2595B97C"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1.4</w:t>
            </w:r>
          </w:p>
        </w:tc>
        <w:tc>
          <w:tcPr>
            <w:tcW w:w="1198" w:type="dxa"/>
            <w:vAlign w:val="center"/>
          </w:tcPr>
          <w:p w14:paraId="62BE13BC" w14:textId="2EDDFD82"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4.0</w:t>
            </w:r>
          </w:p>
        </w:tc>
        <w:tc>
          <w:tcPr>
            <w:tcW w:w="1198" w:type="dxa"/>
            <w:vAlign w:val="center"/>
          </w:tcPr>
          <w:p w14:paraId="310811B4" w14:textId="30B29B33"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2.2</w:t>
            </w:r>
          </w:p>
        </w:tc>
        <w:tc>
          <w:tcPr>
            <w:tcW w:w="1231" w:type="dxa"/>
            <w:vAlign w:val="center"/>
          </w:tcPr>
          <w:p w14:paraId="1D9BEA47" w14:textId="39B7A326"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8.5</w:t>
            </w:r>
          </w:p>
        </w:tc>
      </w:tr>
      <w:tr w:rsidR="00ED43E7" w14:paraId="56672630" w14:textId="77777777" w:rsidTr="00ED43E7">
        <w:trPr>
          <w:trHeight w:val="368"/>
        </w:trPr>
        <w:tc>
          <w:tcPr>
            <w:tcW w:w="2132" w:type="dxa"/>
            <w:shd w:val="clear" w:color="auto" w:fill="FFFFFF"/>
            <w:vAlign w:val="center"/>
          </w:tcPr>
          <w:p w14:paraId="5DEA183B" w14:textId="2FD879AB"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External Sales</w:t>
            </w:r>
            <w:r w:rsidR="00410471">
              <w:rPr>
                <w:rFonts w:ascii="Arial" w:eastAsia="Arial" w:hAnsi="Arial" w:cs="Arial"/>
                <w:b w:val="0"/>
                <w:bCs/>
                <w:color w:val="008080"/>
                <w:sz w:val="14"/>
                <w:szCs w:val="14"/>
              </w:rPr>
              <w:t xml:space="preserve"> (£bn)</w:t>
            </w:r>
          </w:p>
        </w:tc>
        <w:tc>
          <w:tcPr>
            <w:tcW w:w="1198" w:type="dxa"/>
            <w:vAlign w:val="center"/>
          </w:tcPr>
          <w:p w14:paraId="78B08957" w14:textId="32970ACA"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1.0</w:t>
            </w:r>
          </w:p>
        </w:tc>
        <w:tc>
          <w:tcPr>
            <w:tcW w:w="1198" w:type="dxa"/>
            <w:vAlign w:val="center"/>
          </w:tcPr>
          <w:p w14:paraId="2791C837" w14:textId="6785A5CC"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-0.3</w:t>
            </w:r>
          </w:p>
        </w:tc>
        <w:tc>
          <w:tcPr>
            <w:tcW w:w="1198" w:type="dxa"/>
            <w:vAlign w:val="center"/>
          </w:tcPr>
          <w:p w14:paraId="1EBAB854" w14:textId="7B5BF3A4"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1.1</w:t>
            </w:r>
          </w:p>
        </w:tc>
        <w:tc>
          <w:tcPr>
            <w:tcW w:w="1198" w:type="dxa"/>
            <w:vAlign w:val="center"/>
          </w:tcPr>
          <w:p w14:paraId="7C3E39E4" w14:textId="16F11455"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3.2</w:t>
            </w:r>
          </w:p>
        </w:tc>
        <w:tc>
          <w:tcPr>
            <w:tcW w:w="1198" w:type="dxa"/>
            <w:vAlign w:val="center"/>
          </w:tcPr>
          <w:p w14:paraId="7A3FD5B0" w14:textId="28605210"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1.6</w:t>
            </w:r>
          </w:p>
        </w:tc>
        <w:tc>
          <w:tcPr>
            <w:tcW w:w="1231" w:type="dxa"/>
            <w:vAlign w:val="center"/>
          </w:tcPr>
          <w:p w14:paraId="7DF5B67F" w14:textId="30738602"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6.5</w:t>
            </w:r>
          </w:p>
        </w:tc>
      </w:tr>
      <w:tr w:rsidR="00ED43E7" w14:paraId="44D82A8B" w14:textId="77777777" w:rsidTr="00ED43E7">
        <w:trPr>
          <w:trHeight w:val="368"/>
        </w:trPr>
        <w:tc>
          <w:tcPr>
            <w:tcW w:w="2132" w:type="dxa"/>
            <w:shd w:val="clear" w:color="auto" w:fill="FFFFFF"/>
            <w:vAlign w:val="center"/>
          </w:tcPr>
          <w:p w14:paraId="4E30E99C" w14:textId="333114C6" w:rsidR="00DC704C" w:rsidRPr="00ED43E7" w:rsidRDefault="00DC704C" w:rsidP="00ED43E7">
            <w:pPr>
              <w:jc w:val="center"/>
              <w:rPr>
                <w:rFonts w:ascii="Arial" w:eastAsia="Arial" w:hAnsi="Arial" w:cs="Arial"/>
                <w:b w:val="0"/>
                <w:bCs/>
                <w:color w:val="008080"/>
                <w:sz w:val="14"/>
                <w:szCs w:val="14"/>
              </w:rPr>
            </w:pPr>
            <w:r w:rsidRPr="00ED43E7">
              <w:rPr>
                <w:rFonts w:ascii="Arial" w:eastAsia="Arial" w:hAnsi="Arial" w:cs="Arial"/>
                <w:b w:val="0"/>
                <w:bCs/>
                <w:color w:val="008080"/>
                <w:sz w:val="14"/>
                <w:szCs w:val="14"/>
              </w:rPr>
              <w:t>Exports</w:t>
            </w:r>
            <w:r w:rsidR="00410471">
              <w:rPr>
                <w:rFonts w:ascii="Arial" w:eastAsia="Arial" w:hAnsi="Arial" w:cs="Arial"/>
                <w:b w:val="0"/>
                <w:bCs/>
                <w:color w:val="008080"/>
                <w:sz w:val="14"/>
                <w:szCs w:val="14"/>
              </w:rPr>
              <w:t xml:space="preserve"> (£bn)</w:t>
            </w:r>
          </w:p>
        </w:tc>
        <w:tc>
          <w:tcPr>
            <w:tcW w:w="1198" w:type="dxa"/>
            <w:vAlign w:val="center"/>
          </w:tcPr>
          <w:p w14:paraId="457EEE46" w14:textId="2C80E647"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0.4</w:t>
            </w:r>
          </w:p>
        </w:tc>
        <w:tc>
          <w:tcPr>
            <w:tcW w:w="1198" w:type="dxa"/>
            <w:vAlign w:val="center"/>
          </w:tcPr>
          <w:p w14:paraId="3187BCC9" w14:textId="680F0350"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-0.9</w:t>
            </w:r>
          </w:p>
        </w:tc>
        <w:tc>
          <w:tcPr>
            <w:tcW w:w="1198" w:type="dxa"/>
            <w:vAlign w:val="center"/>
          </w:tcPr>
          <w:p w14:paraId="3F623E31" w14:textId="2C915F35"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0.2</w:t>
            </w:r>
          </w:p>
        </w:tc>
        <w:tc>
          <w:tcPr>
            <w:tcW w:w="1198" w:type="dxa"/>
            <w:vAlign w:val="center"/>
          </w:tcPr>
          <w:p w14:paraId="36F8A91B" w14:textId="37CD99FF"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1.4</w:t>
            </w:r>
          </w:p>
        </w:tc>
        <w:tc>
          <w:tcPr>
            <w:tcW w:w="1198" w:type="dxa"/>
            <w:vAlign w:val="center"/>
          </w:tcPr>
          <w:p w14:paraId="7C7C3956" w14:textId="53E979EC"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0.8</w:t>
            </w:r>
          </w:p>
        </w:tc>
        <w:tc>
          <w:tcPr>
            <w:tcW w:w="1231" w:type="dxa"/>
            <w:vAlign w:val="center"/>
          </w:tcPr>
          <w:p w14:paraId="44B091DA" w14:textId="2A5C21C0" w:rsidR="00DC704C" w:rsidRPr="00ED43E7" w:rsidRDefault="00DC704C" w:rsidP="00ED43E7">
            <w:pPr>
              <w:jc w:val="center"/>
              <w:rPr>
                <w:rFonts w:ascii="Arial" w:eastAsia="Arial" w:hAnsi="Arial" w:cs="Arial"/>
                <w:b w:val="0"/>
                <w:bCs/>
                <w:color w:val="008080"/>
                <w:sz w:val="14"/>
                <w:szCs w:val="14"/>
              </w:rPr>
            </w:pPr>
            <w:r w:rsidRPr="00ED43E7">
              <w:rPr>
                <w:rFonts w:ascii="Arial" w:hAnsi="Arial" w:cs="Arial"/>
                <w:b w:val="0"/>
                <w:bCs/>
                <w:color w:val="008080"/>
                <w:sz w:val="14"/>
                <w:szCs w:val="14"/>
              </w:rPr>
              <w:t>2.0</w:t>
            </w:r>
          </w:p>
        </w:tc>
      </w:tr>
    </w:tbl>
    <w:p w14:paraId="284F131D" w14:textId="77777777" w:rsidR="00DC704C" w:rsidRDefault="00DC704C" w:rsidP="00B51202">
      <w:pPr>
        <w:rPr>
          <w:rFonts w:eastAsia="Arial"/>
        </w:rPr>
      </w:pPr>
    </w:p>
    <w:p w14:paraId="595F95D6" w14:textId="26BBE855" w:rsidR="00622EFA" w:rsidRPr="00B51202" w:rsidRDefault="00622EFA" w:rsidP="00B51202">
      <w:pPr>
        <w:rPr>
          <w:rFonts w:ascii="Arial" w:eastAsia="Arial" w:hAnsi="Arial" w:cs="Arial"/>
          <w:b w:val="0"/>
          <w:bCs/>
        </w:rPr>
      </w:pPr>
      <w:r w:rsidRPr="00B51202">
        <w:rPr>
          <w:rFonts w:ascii="Arial" w:eastAsia="Arial" w:hAnsi="Arial" w:cs="Arial"/>
          <w:b w:val="0"/>
          <w:bCs/>
        </w:rPr>
        <w:t>Whil</w:t>
      </w:r>
      <w:r w:rsidR="00D73C33">
        <w:rPr>
          <w:rFonts w:ascii="Arial" w:eastAsia="Arial" w:hAnsi="Arial" w:cs="Arial"/>
          <w:b w:val="0"/>
          <w:bCs/>
        </w:rPr>
        <w:t>e</w:t>
      </w:r>
      <w:r w:rsidRPr="00B51202">
        <w:rPr>
          <w:rFonts w:ascii="Arial" w:eastAsia="Arial" w:hAnsi="Arial" w:cs="Arial"/>
          <w:b w:val="0"/>
          <w:bCs/>
        </w:rPr>
        <w:t xml:space="preserve"> total employment</w:t>
      </w:r>
      <w:r w:rsidR="0011437B" w:rsidRPr="00B51202">
        <w:rPr>
          <w:rFonts w:ascii="Arial" w:eastAsia="Arial" w:hAnsi="Arial" w:cs="Arial"/>
          <w:b w:val="0"/>
          <w:bCs/>
        </w:rPr>
        <w:t xml:space="preserve"> is at record highs</w:t>
      </w:r>
      <w:r w:rsidRPr="00B51202">
        <w:rPr>
          <w:rFonts w:ascii="Arial" w:eastAsia="Arial" w:hAnsi="Arial" w:cs="Arial"/>
          <w:b w:val="0"/>
          <w:bCs/>
        </w:rPr>
        <w:t xml:space="preserve"> and unemployment </w:t>
      </w:r>
      <w:r w:rsidR="00217297" w:rsidRPr="00B51202">
        <w:rPr>
          <w:rFonts w:ascii="Arial" w:eastAsia="Arial" w:hAnsi="Arial" w:cs="Arial"/>
          <w:b w:val="0"/>
          <w:bCs/>
        </w:rPr>
        <w:t>at record low</w:t>
      </w:r>
      <w:r w:rsidR="0011437B" w:rsidRPr="00B51202">
        <w:rPr>
          <w:rFonts w:ascii="Arial" w:eastAsia="Arial" w:hAnsi="Arial" w:cs="Arial"/>
          <w:b w:val="0"/>
          <w:bCs/>
        </w:rPr>
        <w:t>s</w:t>
      </w:r>
      <w:r w:rsidRPr="00B51202">
        <w:rPr>
          <w:rFonts w:ascii="Arial" w:eastAsia="Arial" w:hAnsi="Arial" w:cs="Arial"/>
          <w:b w:val="0"/>
          <w:bCs/>
        </w:rPr>
        <w:t xml:space="preserve">, </w:t>
      </w:r>
      <w:r w:rsidR="0011437B" w:rsidRPr="00B51202">
        <w:rPr>
          <w:rFonts w:ascii="Arial" w:eastAsia="Arial" w:hAnsi="Arial" w:cs="Arial"/>
          <w:b w:val="0"/>
          <w:bCs/>
        </w:rPr>
        <w:t xml:space="preserve">economic </w:t>
      </w:r>
      <w:r w:rsidRPr="00B51202">
        <w:rPr>
          <w:rFonts w:ascii="Arial" w:eastAsia="Arial" w:hAnsi="Arial" w:cs="Arial"/>
          <w:b w:val="0"/>
          <w:bCs/>
        </w:rPr>
        <w:t>structural</w:t>
      </w:r>
      <w:r w:rsidR="00B51202" w:rsidRPr="00B51202">
        <w:rPr>
          <w:rFonts w:ascii="Arial" w:eastAsia="Arial" w:hAnsi="Arial" w:cs="Arial"/>
          <w:b w:val="0"/>
          <w:bCs/>
        </w:rPr>
        <w:t xml:space="preserve"> </w:t>
      </w:r>
      <w:r w:rsidR="00911674">
        <w:rPr>
          <w:rFonts w:ascii="Arial" w:eastAsia="Arial" w:hAnsi="Arial" w:cs="Arial"/>
          <w:b w:val="0"/>
          <w:bCs/>
        </w:rPr>
        <w:t>challenges</w:t>
      </w:r>
      <w:r w:rsidR="00911674" w:rsidRPr="00B51202">
        <w:rPr>
          <w:rFonts w:ascii="Arial" w:eastAsia="Arial" w:hAnsi="Arial" w:cs="Arial"/>
          <w:b w:val="0"/>
          <w:bCs/>
        </w:rPr>
        <w:t xml:space="preserve"> </w:t>
      </w:r>
      <w:r w:rsidRPr="00B51202">
        <w:rPr>
          <w:rFonts w:ascii="Arial" w:eastAsia="Arial" w:hAnsi="Arial" w:cs="Arial"/>
          <w:b w:val="0"/>
          <w:bCs/>
        </w:rPr>
        <w:t xml:space="preserve">remain relating to </w:t>
      </w:r>
      <w:r w:rsidR="0052092B">
        <w:rPr>
          <w:rFonts w:ascii="Arial" w:eastAsia="Arial" w:hAnsi="Arial" w:cs="Arial"/>
          <w:b w:val="0"/>
          <w:bCs/>
        </w:rPr>
        <w:t>E</w:t>
      </w:r>
      <w:r w:rsidRPr="00B51202">
        <w:rPr>
          <w:rFonts w:ascii="Arial" w:eastAsia="Arial" w:hAnsi="Arial" w:cs="Arial"/>
          <w:b w:val="0"/>
          <w:bCs/>
        </w:rPr>
        <w:t xml:space="preserve">conomic </w:t>
      </w:r>
      <w:r w:rsidR="0052092B">
        <w:rPr>
          <w:rFonts w:ascii="Arial" w:eastAsia="Arial" w:hAnsi="Arial" w:cs="Arial"/>
          <w:b w:val="0"/>
          <w:bCs/>
        </w:rPr>
        <w:t>I</w:t>
      </w:r>
      <w:r w:rsidRPr="00B51202">
        <w:rPr>
          <w:rFonts w:ascii="Arial" w:eastAsia="Arial" w:hAnsi="Arial" w:cs="Arial"/>
          <w:b w:val="0"/>
          <w:bCs/>
        </w:rPr>
        <w:t xml:space="preserve">nactivity, youth unemployment, </w:t>
      </w:r>
      <w:r w:rsidR="002F4F57">
        <w:rPr>
          <w:rFonts w:ascii="Arial" w:eastAsia="Arial" w:hAnsi="Arial" w:cs="Arial"/>
          <w:b w:val="0"/>
          <w:bCs/>
        </w:rPr>
        <w:t xml:space="preserve">gender balance, </w:t>
      </w:r>
      <w:r w:rsidRPr="00B51202">
        <w:rPr>
          <w:rFonts w:ascii="Arial" w:eastAsia="Arial" w:hAnsi="Arial" w:cs="Arial"/>
          <w:b w:val="0"/>
          <w:bCs/>
        </w:rPr>
        <w:t>areas of deprivation and educational attainment.</w:t>
      </w:r>
      <w:r w:rsidR="008E2CB1" w:rsidRPr="00B51202">
        <w:rPr>
          <w:rFonts w:ascii="Arial" w:eastAsia="Arial" w:hAnsi="Arial" w:cs="Arial"/>
          <w:b w:val="0"/>
          <w:bCs/>
        </w:rPr>
        <w:t xml:space="preserve">  </w:t>
      </w:r>
      <w:r w:rsidR="00217297" w:rsidRPr="00B51202">
        <w:rPr>
          <w:rFonts w:ascii="Arial" w:eastAsia="Arial" w:hAnsi="Arial" w:cs="Arial"/>
          <w:b w:val="0"/>
          <w:bCs/>
        </w:rPr>
        <w:t xml:space="preserve">Northern Ireland, </w:t>
      </w:r>
      <w:r w:rsidR="0011437B" w:rsidRPr="00B51202">
        <w:rPr>
          <w:rFonts w:ascii="Arial" w:eastAsia="Arial" w:hAnsi="Arial" w:cs="Arial"/>
          <w:b w:val="0"/>
          <w:bCs/>
        </w:rPr>
        <w:t>like</w:t>
      </w:r>
      <w:r w:rsidR="00217297" w:rsidRPr="00B51202">
        <w:rPr>
          <w:rFonts w:ascii="Arial" w:eastAsia="Arial" w:hAnsi="Arial" w:cs="Arial"/>
          <w:b w:val="0"/>
          <w:bCs/>
        </w:rPr>
        <w:t xml:space="preserve"> the wider UK, also continues to suffer from constrained</w:t>
      </w:r>
      <w:r w:rsidR="00FE4262">
        <w:rPr>
          <w:rFonts w:ascii="Arial" w:eastAsia="Arial" w:hAnsi="Arial" w:cs="Arial"/>
          <w:b w:val="0"/>
          <w:bCs/>
        </w:rPr>
        <w:t xml:space="preserve"> </w:t>
      </w:r>
      <w:r w:rsidR="00D73C33">
        <w:rPr>
          <w:rFonts w:ascii="Arial" w:eastAsia="Arial" w:hAnsi="Arial" w:cs="Arial"/>
          <w:b w:val="0"/>
          <w:bCs/>
        </w:rPr>
        <w:t>P</w:t>
      </w:r>
      <w:r w:rsidR="00D73C33" w:rsidRPr="00B51202">
        <w:rPr>
          <w:rFonts w:ascii="Arial" w:eastAsia="Arial" w:hAnsi="Arial" w:cs="Arial"/>
          <w:b w:val="0"/>
          <w:bCs/>
        </w:rPr>
        <w:t>roductivity Performance</w:t>
      </w:r>
      <w:r w:rsidRPr="00B51202">
        <w:rPr>
          <w:rFonts w:ascii="Arial" w:eastAsia="Arial" w:hAnsi="Arial" w:cs="Arial"/>
          <w:b w:val="0"/>
          <w:bCs/>
        </w:rPr>
        <w:t xml:space="preserve">, the key driver of higher living standards </w:t>
      </w:r>
      <w:r w:rsidR="00217297" w:rsidRPr="00B51202">
        <w:rPr>
          <w:rFonts w:ascii="Arial" w:eastAsia="Arial" w:hAnsi="Arial" w:cs="Arial"/>
          <w:b w:val="0"/>
          <w:bCs/>
        </w:rPr>
        <w:t xml:space="preserve">over </w:t>
      </w:r>
      <w:r w:rsidRPr="00B51202">
        <w:rPr>
          <w:rFonts w:ascii="Arial" w:eastAsia="Arial" w:hAnsi="Arial" w:cs="Arial"/>
          <w:b w:val="0"/>
          <w:bCs/>
        </w:rPr>
        <w:t xml:space="preserve">the </w:t>
      </w:r>
      <w:r w:rsidRPr="00B51202">
        <w:rPr>
          <w:rFonts w:ascii="Arial" w:eastAsia="Arial" w:hAnsi="Arial" w:cs="Arial"/>
          <w:b w:val="0"/>
          <w:bCs/>
        </w:rPr>
        <w:lastRenderedPageBreak/>
        <w:t>longer term.</w:t>
      </w:r>
      <w:r w:rsidR="00246F79">
        <w:rPr>
          <w:rFonts w:ascii="Arial" w:eastAsia="Arial" w:hAnsi="Arial" w:cs="Arial"/>
          <w:b w:val="0"/>
          <w:bCs/>
        </w:rPr>
        <w:t xml:space="preserve"> </w:t>
      </w:r>
      <w:r w:rsidRPr="00B51202">
        <w:rPr>
          <w:rFonts w:ascii="Arial" w:eastAsia="Arial" w:hAnsi="Arial" w:cs="Arial"/>
          <w:b w:val="0"/>
          <w:bCs/>
        </w:rPr>
        <w:t xml:space="preserve"> Real earnings for many people in NI </w:t>
      </w:r>
      <w:r w:rsidR="00122BB4">
        <w:rPr>
          <w:rFonts w:ascii="Arial" w:eastAsia="Arial" w:hAnsi="Arial" w:cs="Arial"/>
          <w:b w:val="0"/>
          <w:bCs/>
        </w:rPr>
        <w:t>ha</w:t>
      </w:r>
      <w:r w:rsidR="009E6661">
        <w:rPr>
          <w:rFonts w:ascii="Arial" w:eastAsia="Arial" w:hAnsi="Arial" w:cs="Arial"/>
          <w:b w:val="0"/>
          <w:bCs/>
        </w:rPr>
        <w:t>ve</w:t>
      </w:r>
      <w:r w:rsidR="00122BB4">
        <w:rPr>
          <w:rFonts w:ascii="Arial" w:eastAsia="Arial" w:hAnsi="Arial" w:cs="Arial"/>
          <w:b w:val="0"/>
          <w:bCs/>
        </w:rPr>
        <w:t xml:space="preserve"> stagnated over the last decade</w:t>
      </w:r>
      <w:r w:rsidR="00B935BA">
        <w:rPr>
          <w:rStyle w:val="FootnoteReference"/>
          <w:rFonts w:ascii="Arial" w:eastAsia="Arial" w:hAnsi="Arial" w:cs="Arial"/>
          <w:b w:val="0"/>
          <w:bCs/>
        </w:rPr>
        <w:footnoteReference w:id="3"/>
      </w:r>
      <w:r w:rsidR="00122BB4">
        <w:rPr>
          <w:rFonts w:ascii="Arial" w:eastAsia="Arial" w:hAnsi="Arial" w:cs="Arial"/>
          <w:b w:val="0"/>
          <w:bCs/>
        </w:rPr>
        <w:t xml:space="preserve"> </w:t>
      </w:r>
      <w:r w:rsidR="00585EF8" w:rsidRPr="00B51202">
        <w:rPr>
          <w:rFonts w:ascii="Arial" w:eastAsia="Arial" w:hAnsi="Arial" w:cs="Arial"/>
          <w:b w:val="0"/>
          <w:bCs/>
        </w:rPr>
        <w:t xml:space="preserve">(with </w:t>
      </w:r>
      <w:r w:rsidR="00331CE4">
        <w:rPr>
          <w:rFonts w:ascii="Arial" w:eastAsia="Arial" w:hAnsi="Arial" w:cs="Arial"/>
          <w:b w:val="0"/>
          <w:bCs/>
        </w:rPr>
        <w:t>median gross</w:t>
      </w:r>
      <w:r w:rsidR="00331CE4" w:rsidRPr="00B51202">
        <w:rPr>
          <w:rFonts w:ascii="Arial" w:eastAsia="Arial" w:hAnsi="Arial" w:cs="Arial"/>
          <w:b w:val="0"/>
          <w:bCs/>
        </w:rPr>
        <w:t xml:space="preserve"> </w:t>
      </w:r>
      <w:r w:rsidR="00B935BA">
        <w:rPr>
          <w:rFonts w:ascii="Arial" w:eastAsia="Arial" w:hAnsi="Arial" w:cs="Arial"/>
          <w:b w:val="0"/>
          <w:bCs/>
        </w:rPr>
        <w:t xml:space="preserve">real </w:t>
      </w:r>
      <w:r w:rsidR="00585EF8" w:rsidRPr="00B51202">
        <w:rPr>
          <w:rFonts w:ascii="Arial" w:eastAsia="Arial" w:hAnsi="Arial" w:cs="Arial"/>
          <w:b w:val="0"/>
          <w:bCs/>
        </w:rPr>
        <w:t xml:space="preserve">weekly earnings growing by </w:t>
      </w:r>
      <w:r w:rsidR="00B935BA">
        <w:rPr>
          <w:rFonts w:ascii="Arial" w:eastAsia="Arial" w:hAnsi="Arial" w:cs="Arial"/>
          <w:b w:val="0"/>
          <w:bCs/>
        </w:rPr>
        <w:t>less than</w:t>
      </w:r>
      <w:r w:rsidR="00585EF8" w:rsidRPr="00B51202">
        <w:rPr>
          <w:rFonts w:ascii="Arial" w:eastAsia="Arial" w:hAnsi="Arial" w:cs="Arial"/>
          <w:b w:val="0"/>
          <w:bCs/>
        </w:rPr>
        <w:t xml:space="preserve"> £50 a week</w:t>
      </w:r>
      <w:r w:rsidR="00B935BA">
        <w:rPr>
          <w:rFonts w:ascii="Arial" w:eastAsia="Arial" w:hAnsi="Arial" w:cs="Arial"/>
          <w:b w:val="0"/>
          <w:bCs/>
        </w:rPr>
        <w:t xml:space="preserve"> between 2013 and 2023</w:t>
      </w:r>
      <w:r w:rsidR="00585EF8" w:rsidRPr="00B51202">
        <w:rPr>
          <w:rFonts w:ascii="Arial" w:eastAsia="Arial" w:hAnsi="Arial" w:cs="Arial"/>
          <w:b w:val="0"/>
          <w:bCs/>
        </w:rPr>
        <w:t>)</w:t>
      </w:r>
      <w:r w:rsidRPr="00B51202">
        <w:rPr>
          <w:rFonts w:ascii="Arial" w:eastAsia="Arial" w:hAnsi="Arial" w:cs="Arial"/>
          <w:b w:val="0"/>
          <w:bCs/>
        </w:rPr>
        <w:t>.</w:t>
      </w:r>
      <w:r w:rsidR="0053063D">
        <w:rPr>
          <w:rFonts w:ascii="Arial" w:eastAsia="Arial" w:hAnsi="Arial" w:cs="Arial"/>
          <w:b w:val="0"/>
          <w:bCs/>
        </w:rPr>
        <w:t xml:space="preserve"> </w:t>
      </w:r>
      <w:r w:rsidRPr="00B51202">
        <w:rPr>
          <w:rFonts w:ascii="Arial" w:eastAsia="Arial" w:hAnsi="Arial" w:cs="Arial"/>
          <w:b w:val="0"/>
          <w:bCs/>
        </w:rPr>
        <w:t xml:space="preserve"> Whilst the economy is forecast to continue </w:t>
      </w:r>
      <w:r w:rsidR="00585EF8" w:rsidRPr="00B51202">
        <w:rPr>
          <w:rFonts w:ascii="Arial" w:eastAsia="Arial" w:hAnsi="Arial" w:cs="Arial"/>
          <w:b w:val="0"/>
          <w:bCs/>
        </w:rPr>
        <w:t xml:space="preserve">to grow </w:t>
      </w:r>
      <w:r w:rsidRPr="00B51202">
        <w:rPr>
          <w:rFonts w:ascii="Arial" w:eastAsia="Arial" w:hAnsi="Arial" w:cs="Arial"/>
          <w:b w:val="0"/>
          <w:bCs/>
        </w:rPr>
        <w:t xml:space="preserve">in the next few years, growth is expected at </w:t>
      </w:r>
      <w:r w:rsidR="00585EF8" w:rsidRPr="00B51202">
        <w:rPr>
          <w:rFonts w:ascii="Arial" w:eastAsia="Arial" w:hAnsi="Arial" w:cs="Arial"/>
          <w:b w:val="0"/>
          <w:bCs/>
        </w:rPr>
        <w:t xml:space="preserve">lower </w:t>
      </w:r>
      <w:r w:rsidRPr="00B51202">
        <w:rPr>
          <w:rFonts w:ascii="Arial" w:eastAsia="Arial" w:hAnsi="Arial" w:cs="Arial"/>
          <w:b w:val="0"/>
          <w:bCs/>
        </w:rPr>
        <w:t xml:space="preserve">levels </w:t>
      </w:r>
      <w:r w:rsidR="00585EF8" w:rsidRPr="00B51202">
        <w:rPr>
          <w:rFonts w:ascii="Arial" w:eastAsia="Arial" w:hAnsi="Arial" w:cs="Arial"/>
          <w:b w:val="0"/>
          <w:bCs/>
        </w:rPr>
        <w:t xml:space="preserve">than historical comparisons </w:t>
      </w:r>
      <w:r w:rsidRPr="00B51202">
        <w:rPr>
          <w:rFonts w:ascii="Arial" w:eastAsia="Arial" w:hAnsi="Arial" w:cs="Arial"/>
          <w:b w:val="0"/>
          <w:bCs/>
        </w:rPr>
        <w:t xml:space="preserve">due to </w:t>
      </w:r>
      <w:proofErr w:type="gramStart"/>
      <w:r w:rsidRPr="00B51202">
        <w:rPr>
          <w:rFonts w:ascii="Arial" w:eastAsia="Arial" w:hAnsi="Arial" w:cs="Arial"/>
          <w:b w:val="0"/>
          <w:bCs/>
        </w:rPr>
        <w:t>a number of</w:t>
      </w:r>
      <w:proofErr w:type="gramEnd"/>
      <w:r w:rsidRPr="00B51202">
        <w:rPr>
          <w:rFonts w:ascii="Arial" w:eastAsia="Arial" w:hAnsi="Arial" w:cs="Arial"/>
          <w:b w:val="0"/>
          <w:bCs/>
        </w:rPr>
        <w:t xml:space="preserve"> macro-economic factors which have transformed our current and future operating environment.</w:t>
      </w:r>
    </w:p>
    <w:p w14:paraId="04CADD2A" w14:textId="77777777" w:rsidR="00622EFA" w:rsidRPr="00B51202" w:rsidRDefault="00622EFA" w:rsidP="00B51202">
      <w:pPr>
        <w:rPr>
          <w:rFonts w:ascii="Arial" w:eastAsia="Arial" w:hAnsi="Arial" w:cs="Arial"/>
          <w:b w:val="0"/>
          <w:bCs/>
        </w:rPr>
      </w:pPr>
    </w:p>
    <w:p w14:paraId="15586E28" w14:textId="6D2D0F07" w:rsidR="00284723" w:rsidRPr="00B51202" w:rsidRDefault="0011437B" w:rsidP="00B51202">
      <w:pPr>
        <w:rPr>
          <w:rFonts w:ascii="Arial" w:eastAsia="Arial" w:hAnsi="Arial" w:cs="Arial"/>
          <w:b w:val="0"/>
          <w:bCs/>
        </w:rPr>
      </w:pPr>
      <w:r w:rsidRPr="00B51202">
        <w:rPr>
          <w:rFonts w:ascii="Arial" w:eastAsia="Arial" w:hAnsi="Arial" w:cs="Arial"/>
          <w:b w:val="0"/>
          <w:bCs/>
        </w:rPr>
        <w:t>The likely continuation of p</w:t>
      </w:r>
      <w:r w:rsidR="00622EFA" w:rsidRPr="00B51202">
        <w:rPr>
          <w:rFonts w:ascii="Arial" w:eastAsia="Arial" w:hAnsi="Arial" w:cs="Arial"/>
          <w:b w:val="0"/>
          <w:bCs/>
        </w:rPr>
        <w:t xml:space="preserve">ublic spending restraint reinforces </w:t>
      </w:r>
      <w:r w:rsidRPr="00B51202">
        <w:rPr>
          <w:rFonts w:ascii="Arial" w:eastAsia="Arial" w:hAnsi="Arial" w:cs="Arial"/>
          <w:b w:val="0"/>
          <w:bCs/>
        </w:rPr>
        <w:t xml:space="preserve">(i) </w:t>
      </w:r>
      <w:r w:rsidR="00622EFA" w:rsidRPr="00B51202">
        <w:rPr>
          <w:rFonts w:ascii="Arial" w:eastAsia="Arial" w:hAnsi="Arial" w:cs="Arial"/>
          <w:b w:val="0"/>
          <w:bCs/>
        </w:rPr>
        <w:t xml:space="preserve">the importance of building a bigger and more competitive private sector and </w:t>
      </w:r>
      <w:r w:rsidRPr="00B51202">
        <w:rPr>
          <w:rFonts w:ascii="Arial" w:eastAsia="Arial" w:hAnsi="Arial" w:cs="Arial"/>
          <w:b w:val="0"/>
          <w:bCs/>
        </w:rPr>
        <w:t xml:space="preserve">(ii) </w:t>
      </w:r>
      <w:r w:rsidR="00622EFA" w:rsidRPr="00B51202">
        <w:rPr>
          <w:rFonts w:ascii="Arial" w:eastAsia="Arial" w:hAnsi="Arial" w:cs="Arial"/>
          <w:b w:val="0"/>
          <w:bCs/>
        </w:rPr>
        <w:t>the need for us to ensure value for money for every pound</w:t>
      </w:r>
      <w:r w:rsidR="00585EF8" w:rsidRPr="00B51202">
        <w:rPr>
          <w:rFonts w:ascii="Arial" w:eastAsia="Arial" w:hAnsi="Arial" w:cs="Arial"/>
          <w:b w:val="0"/>
          <w:bCs/>
        </w:rPr>
        <w:t xml:space="preserve"> </w:t>
      </w:r>
      <w:r w:rsidR="00622EFA" w:rsidRPr="00B51202">
        <w:rPr>
          <w:rFonts w:ascii="Arial" w:eastAsia="Arial" w:hAnsi="Arial" w:cs="Arial"/>
          <w:b w:val="0"/>
          <w:bCs/>
        </w:rPr>
        <w:t>we spend.</w:t>
      </w:r>
      <w:r w:rsidR="00C16492">
        <w:rPr>
          <w:rFonts w:ascii="Arial" w:eastAsia="Arial" w:hAnsi="Arial" w:cs="Arial"/>
          <w:b w:val="0"/>
          <w:bCs/>
        </w:rPr>
        <w:t xml:space="preserve"> </w:t>
      </w:r>
      <w:r w:rsidR="00622EFA" w:rsidRPr="00B51202">
        <w:rPr>
          <w:rFonts w:ascii="Arial" w:eastAsia="Arial" w:hAnsi="Arial" w:cs="Arial"/>
          <w:b w:val="0"/>
          <w:bCs/>
        </w:rPr>
        <w:t xml:space="preserve"> We will continue to monitor, evaluate and report on the effectiveness of our interventions and </w:t>
      </w:r>
      <w:r w:rsidRPr="00B51202">
        <w:rPr>
          <w:rFonts w:ascii="Arial" w:eastAsia="Arial" w:hAnsi="Arial" w:cs="Arial"/>
          <w:b w:val="0"/>
          <w:bCs/>
        </w:rPr>
        <w:t xml:space="preserve">seek to </w:t>
      </w:r>
      <w:r w:rsidR="00622EFA" w:rsidRPr="00B51202">
        <w:rPr>
          <w:rFonts w:ascii="Arial" w:eastAsia="Arial" w:hAnsi="Arial" w:cs="Arial"/>
          <w:b w:val="0"/>
          <w:bCs/>
        </w:rPr>
        <w:t>reduce our contribution levels, thereby maximising the return on our investment.</w:t>
      </w:r>
      <w:r w:rsidR="000B6CED">
        <w:rPr>
          <w:rFonts w:ascii="Arial" w:eastAsia="Arial" w:hAnsi="Arial" w:cs="Arial"/>
          <w:b w:val="0"/>
          <w:bCs/>
        </w:rPr>
        <w:t xml:space="preserve">  </w:t>
      </w:r>
      <w:r w:rsidR="00622EFA" w:rsidRPr="00B51202">
        <w:rPr>
          <w:rFonts w:ascii="Arial" w:eastAsia="Arial" w:hAnsi="Arial" w:cs="Arial"/>
          <w:b w:val="0"/>
          <w:bCs/>
        </w:rPr>
        <w:t xml:space="preserve">And to ensure that the economic benefits of our activities </w:t>
      </w:r>
      <w:r w:rsidR="00585EF8" w:rsidRPr="00B51202">
        <w:rPr>
          <w:rFonts w:ascii="Arial" w:eastAsia="Arial" w:hAnsi="Arial" w:cs="Arial"/>
          <w:b w:val="0"/>
          <w:bCs/>
        </w:rPr>
        <w:t xml:space="preserve">better </w:t>
      </w:r>
      <w:r w:rsidR="00622EFA" w:rsidRPr="00B51202">
        <w:rPr>
          <w:rFonts w:ascii="Arial" w:eastAsia="Arial" w:hAnsi="Arial" w:cs="Arial"/>
          <w:b w:val="0"/>
          <w:bCs/>
        </w:rPr>
        <w:t xml:space="preserve">reach all of society, </w:t>
      </w:r>
      <w:r w:rsidR="009E6661">
        <w:rPr>
          <w:rFonts w:ascii="Arial" w:eastAsia="Arial" w:hAnsi="Arial" w:cs="Arial"/>
          <w:b w:val="0"/>
          <w:bCs/>
        </w:rPr>
        <w:t xml:space="preserve">we will assess how </w:t>
      </w:r>
      <w:r w:rsidR="00622EFA" w:rsidRPr="00B51202">
        <w:rPr>
          <w:rFonts w:ascii="Arial" w:eastAsia="Arial" w:hAnsi="Arial" w:cs="Arial"/>
          <w:b w:val="0"/>
          <w:bCs/>
        </w:rPr>
        <w:t xml:space="preserve">the businesses and projects we support </w:t>
      </w:r>
      <w:r w:rsidR="009E6661">
        <w:rPr>
          <w:rFonts w:ascii="Arial" w:eastAsia="Arial" w:hAnsi="Arial" w:cs="Arial"/>
          <w:b w:val="0"/>
          <w:bCs/>
        </w:rPr>
        <w:t xml:space="preserve">can </w:t>
      </w:r>
      <w:r w:rsidR="00622EFA" w:rsidRPr="00B51202">
        <w:rPr>
          <w:rFonts w:ascii="Arial" w:eastAsia="Arial" w:hAnsi="Arial" w:cs="Arial"/>
          <w:b w:val="0"/>
          <w:bCs/>
        </w:rPr>
        <w:t xml:space="preserve">positively impact </w:t>
      </w:r>
      <w:r w:rsidR="00550784" w:rsidRPr="00B51202">
        <w:rPr>
          <w:rFonts w:ascii="Arial" w:eastAsia="Arial" w:hAnsi="Arial" w:cs="Arial"/>
          <w:b w:val="0"/>
          <w:bCs/>
        </w:rPr>
        <w:t>society</w:t>
      </w:r>
      <w:r w:rsidR="00284723">
        <w:rPr>
          <w:rFonts w:ascii="Arial" w:eastAsia="Arial" w:hAnsi="Arial" w:cs="Arial"/>
          <w:b w:val="0"/>
          <w:bCs/>
        </w:rPr>
        <w:t>, for example,</w:t>
      </w:r>
      <w:r w:rsidR="00622EFA" w:rsidRPr="00B51202">
        <w:rPr>
          <w:rFonts w:ascii="Arial" w:eastAsia="Arial" w:hAnsi="Arial" w:cs="Arial"/>
          <w:b w:val="0"/>
          <w:bCs/>
        </w:rPr>
        <w:t xml:space="preserve"> </w:t>
      </w:r>
      <w:r w:rsidR="009E6661">
        <w:rPr>
          <w:rFonts w:ascii="Arial" w:eastAsia="Arial" w:hAnsi="Arial" w:cs="Arial"/>
          <w:b w:val="0"/>
          <w:bCs/>
        </w:rPr>
        <w:t xml:space="preserve">through </w:t>
      </w:r>
      <w:r w:rsidR="00622EFA" w:rsidRPr="00B51202">
        <w:rPr>
          <w:rFonts w:ascii="Arial" w:eastAsia="Arial" w:hAnsi="Arial" w:cs="Arial"/>
          <w:b w:val="0"/>
          <w:bCs/>
        </w:rPr>
        <w:t>their recruitment</w:t>
      </w:r>
      <w:r w:rsidR="00284723">
        <w:rPr>
          <w:rFonts w:ascii="Arial" w:eastAsia="Arial" w:hAnsi="Arial" w:cs="Arial"/>
          <w:b w:val="0"/>
          <w:bCs/>
        </w:rPr>
        <w:t xml:space="preserve"> </w:t>
      </w:r>
      <w:r w:rsidR="00622EFA" w:rsidRPr="00B51202">
        <w:rPr>
          <w:rFonts w:ascii="Arial" w:eastAsia="Arial" w:hAnsi="Arial" w:cs="Arial"/>
          <w:b w:val="0"/>
          <w:bCs/>
        </w:rPr>
        <w:t xml:space="preserve">and training policies, </w:t>
      </w:r>
      <w:r w:rsidR="00C16492">
        <w:rPr>
          <w:rFonts w:ascii="Arial" w:eastAsia="Arial" w:hAnsi="Arial" w:cs="Arial"/>
          <w:b w:val="0"/>
          <w:bCs/>
        </w:rPr>
        <w:t>c</w:t>
      </w:r>
      <w:r w:rsidR="00622EFA" w:rsidRPr="00B51202">
        <w:rPr>
          <w:rFonts w:ascii="Arial" w:eastAsia="Arial" w:hAnsi="Arial" w:cs="Arial"/>
          <w:b w:val="0"/>
          <w:bCs/>
        </w:rPr>
        <w:t xml:space="preserve">orporate </w:t>
      </w:r>
      <w:r w:rsidR="00C16492">
        <w:rPr>
          <w:rFonts w:ascii="Arial" w:eastAsia="Arial" w:hAnsi="Arial" w:cs="Arial"/>
          <w:b w:val="0"/>
          <w:bCs/>
        </w:rPr>
        <w:t>r</w:t>
      </w:r>
      <w:r w:rsidR="00622EFA" w:rsidRPr="00B51202">
        <w:rPr>
          <w:rFonts w:ascii="Arial" w:eastAsia="Arial" w:hAnsi="Arial" w:cs="Arial"/>
          <w:b w:val="0"/>
          <w:bCs/>
        </w:rPr>
        <w:t>esponsibility, supply chain development</w:t>
      </w:r>
      <w:r w:rsidR="00550784" w:rsidRPr="00B51202">
        <w:rPr>
          <w:rFonts w:ascii="Arial" w:eastAsia="Arial" w:hAnsi="Arial" w:cs="Arial"/>
          <w:b w:val="0"/>
          <w:bCs/>
        </w:rPr>
        <w:t>,</w:t>
      </w:r>
      <w:r w:rsidR="00622EFA" w:rsidRPr="00B51202">
        <w:rPr>
          <w:rFonts w:ascii="Arial" w:eastAsia="Arial" w:hAnsi="Arial" w:cs="Arial"/>
          <w:b w:val="0"/>
          <w:bCs/>
        </w:rPr>
        <w:t xml:space="preserve"> etc.</w:t>
      </w:r>
    </w:p>
    <w:p w14:paraId="6DBF5E24" w14:textId="77777777" w:rsidR="00723A99" w:rsidRPr="00B51202" w:rsidRDefault="00723A99" w:rsidP="00B51202">
      <w:pPr>
        <w:rPr>
          <w:rFonts w:ascii="Arial" w:eastAsia="Arial" w:hAnsi="Arial" w:cs="Arial"/>
          <w:b w:val="0"/>
          <w:bCs/>
        </w:rPr>
      </w:pPr>
    </w:p>
    <w:p w14:paraId="618B7C25" w14:textId="74A66EF5" w:rsidR="00723A99" w:rsidRPr="00B51202" w:rsidRDefault="00C67B34" w:rsidP="00B51202">
      <w:pPr>
        <w:rPr>
          <w:rFonts w:ascii="Arial" w:eastAsia="Arial" w:hAnsi="Arial" w:cs="Arial"/>
          <w:b w:val="0"/>
          <w:bCs/>
        </w:rPr>
      </w:pPr>
      <w:r>
        <w:rPr>
          <w:rFonts w:ascii="Arial" w:eastAsia="Arial" w:hAnsi="Arial" w:cs="Arial"/>
          <w:b w:val="0"/>
          <w:bCs/>
        </w:rPr>
        <w:t>Another key focus</w:t>
      </w:r>
      <w:r w:rsidR="00723A99" w:rsidRPr="00B51202">
        <w:rPr>
          <w:rFonts w:ascii="Arial" w:eastAsia="Arial" w:hAnsi="Arial" w:cs="Arial"/>
          <w:b w:val="0"/>
          <w:bCs/>
        </w:rPr>
        <w:t xml:space="preserve"> will be assisting the transition of businesses to deal with the threats</w:t>
      </w:r>
      <w:r w:rsidR="00EF0B10" w:rsidRPr="00B51202">
        <w:rPr>
          <w:rFonts w:ascii="Arial" w:eastAsia="Arial" w:hAnsi="Arial" w:cs="Arial"/>
          <w:b w:val="0"/>
          <w:bCs/>
        </w:rPr>
        <w:t>,</w:t>
      </w:r>
      <w:r w:rsidR="00723A99" w:rsidRPr="00B51202">
        <w:rPr>
          <w:rFonts w:ascii="Arial" w:eastAsia="Arial" w:hAnsi="Arial" w:cs="Arial"/>
          <w:b w:val="0"/>
          <w:bCs/>
        </w:rPr>
        <w:t xml:space="preserve"> and exploit the opportunities posed</w:t>
      </w:r>
      <w:r w:rsidR="009E6661">
        <w:rPr>
          <w:rFonts w:ascii="Arial" w:eastAsia="Arial" w:hAnsi="Arial" w:cs="Arial"/>
          <w:b w:val="0"/>
          <w:bCs/>
        </w:rPr>
        <w:t>,</w:t>
      </w:r>
      <w:r w:rsidR="00723A99" w:rsidRPr="00B51202">
        <w:rPr>
          <w:rFonts w:ascii="Arial" w:eastAsia="Arial" w:hAnsi="Arial" w:cs="Arial"/>
          <w:b w:val="0"/>
          <w:bCs/>
        </w:rPr>
        <w:t xml:space="preserve"> by climate change.  </w:t>
      </w:r>
      <w:r w:rsidR="00395776">
        <w:rPr>
          <w:rFonts w:ascii="Arial" w:eastAsia="Arial" w:hAnsi="Arial" w:cs="Arial"/>
          <w:b w:val="0"/>
          <w:bCs/>
        </w:rPr>
        <w:t>As a society, w</w:t>
      </w:r>
      <w:r w:rsidR="00723A99" w:rsidRPr="00B51202">
        <w:rPr>
          <w:rFonts w:ascii="Arial" w:eastAsia="Arial" w:hAnsi="Arial" w:cs="Arial"/>
          <w:b w:val="0"/>
          <w:bCs/>
        </w:rPr>
        <w:t xml:space="preserve">e need to decouple economic growth from carbon emissions.  This will require a significant sustainable reset, that not only requires embracing net zero and adopting green technologies but also a revolution in </w:t>
      </w:r>
      <w:r w:rsidR="00EF0B10" w:rsidRPr="00B51202">
        <w:rPr>
          <w:rFonts w:ascii="Arial" w:eastAsia="Arial" w:hAnsi="Arial" w:cs="Arial"/>
          <w:b w:val="0"/>
          <w:bCs/>
        </w:rPr>
        <w:t xml:space="preserve">operational approaches and </w:t>
      </w:r>
      <w:r w:rsidR="00723A99" w:rsidRPr="00B51202">
        <w:rPr>
          <w:rFonts w:ascii="Arial" w:eastAsia="Arial" w:hAnsi="Arial" w:cs="Arial"/>
          <w:b w:val="0"/>
          <w:bCs/>
        </w:rPr>
        <w:t>how we use materials,</w:t>
      </w:r>
      <w:r w:rsidR="008C01AE" w:rsidRPr="00B51202">
        <w:rPr>
          <w:rFonts w:ascii="Arial" w:eastAsia="Arial" w:hAnsi="Arial" w:cs="Arial"/>
          <w:b w:val="0"/>
          <w:bCs/>
        </w:rPr>
        <w:t xml:space="preserve"> including</w:t>
      </w:r>
      <w:r w:rsidR="00723A99" w:rsidRPr="00B51202">
        <w:rPr>
          <w:rFonts w:ascii="Arial" w:eastAsia="Arial" w:hAnsi="Arial" w:cs="Arial"/>
          <w:b w:val="0"/>
          <w:bCs/>
        </w:rPr>
        <w:t xml:space="preserve"> </w:t>
      </w:r>
      <w:r w:rsidR="008C01AE" w:rsidRPr="00B51202">
        <w:rPr>
          <w:rFonts w:ascii="Arial" w:eastAsia="Arial" w:hAnsi="Arial" w:cs="Arial"/>
          <w:b w:val="0"/>
          <w:bCs/>
        </w:rPr>
        <w:t xml:space="preserve">promoting the circular economy to eliminate waste and </w:t>
      </w:r>
      <w:r w:rsidR="00723A99" w:rsidRPr="00B51202">
        <w:rPr>
          <w:rFonts w:ascii="Arial" w:eastAsia="Arial" w:hAnsi="Arial" w:cs="Arial"/>
          <w:b w:val="0"/>
          <w:bCs/>
        </w:rPr>
        <w:t xml:space="preserve">increasing </w:t>
      </w:r>
      <w:r w:rsidR="008C01AE" w:rsidRPr="00B51202">
        <w:rPr>
          <w:rFonts w:ascii="Arial" w:eastAsia="Arial" w:hAnsi="Arial" w:cs="Arial"/>
          <w:b w:val="0"/>
          <w:bCs/>
        </w:rPr>
        <w:t>the use of sustainable, eco-friendly materials</w:t>
      </w:r>
      <w:r w:rsidR="00723A99" w:rsidRPr="00B51202">
        <w:rPr>
          <w:rFonts w:ascii="Arial" w:eastAsia="Arial" w:hAnsi="Arial" w:cs="Arial"/>
          <w:b w:val="0"/>
          <w:bCs/>
        </w:rPr>
        <w:t>.</w:t>
      </w:r>
    </w:p>
    <w:p w14:paraId="431E54F0" w14:textId="77777777" w:rsidR="00622EFA" w:rsidRPr="00B51202" w:rsidRDefault="00622EFA" w:rsidP="00B51202">
      <w:pPr>
        <w:rPr>
          <w:rFonts w:ascii="Arial" w:eastAsia="Arial" w:hAnsi="Arial" w:cs="Arial"/>
          <w:b w:val="0"/>
          <w:bCs/>
        </w:rPr>
      </w:pPr>
    </w:p>
    <w:p w14:paraId="7DAD5C24" w14:textId="0BFFE539" w:rsidR="00622EFA" w:rsidRPr="00B51202" w:rsidRDefault="00622EFA" w:rsidP="00B51202">
      <w:pPr>
        <w:rPr>
          <w:rFonts w:ascii="Arial" w:eastAsia="Arial" w:hAnsi="Arial" w:cs="Arial"/>
          <w:b w:val="0"/>
          <w:bCs/>
        </w:rPr>
      </w:pPr>
      <w:r w:rsidRPr="00B51202">
        <w:rPr>
          <w:rFonts w:ascii="Arial" w:eastAsia="Arial" w:hAnsi="Arial" w:cs="Arial"/>
          <w:b w:val="0"/>
          <w:bCs/>
        </w:rPr>
        <w:t xml:space="preserve">In a period of ongoing public sector reform and in an increasingly competitive environment, be it for funding, talent or contracts, </w:t>
      </w:r>
      <w:r w:rsidR="0011437B" w:rsidRPr="00B51202">
        <w:rPr>
          <w:rFonts w:ascii="Arial" w:eastAsia="Arial" w:hAnsi="Arial" w:cs="Arial"/>
          <w:b w:val="0"/>
          <w:bCs/>
        </w:rPr>
        <w:t xml:space="preserve">we will be seeking </w:t>
      </w:r>
      <w:r w:rsidRPr="00B51202">
        <w:rPr>
          <w:rFonts w:ascii="Arial" w:eastAsia="Arial" w:hAnsi="Arial" w:cs="Arial"/>
          <w:b w:val="0"/>
          <w:bCs/>
        </w:rPr>
        <w:t>the private sector</w:t>
      </w:r>
      <w:r w:rsidR="009E6661">
        <w:rPr>
          <w:rFonts w:ascii="Arial" w:eastAsia="Arial" w:hAnsi="Arial" w:cs="Arial"/>
          <w:b w:val="0"/>
          <w:bCs/>
        </w:rPr>
        <w:t>,</w:t>
      </w:r>
      <w:r w:rsidR="0011437B" w:rsidRPr="00B51202">
        <w:rPr>
          <w:rFonts w:ascii="Arial" w:eastAsia="Arial" w:hAnsi="Arial" w:cs="Arial"/>
          <w:b w:val="0"/>
          <w:bCs/>
        </w:rPr>
        <w:t xml:space="preserve"> other public bodies and stakeholders</w:t>
      </w:r>
      <w:r w:rsidR="009E6661">
        <w:rPr>
          <w:rFonts w:ascii="Arial" w:eastAsia="Arial" w:hAnsi="Arial" w:cs="Arial"/>
          <w:b w:val="0"/>
          <w:bCs/>
        </w:rPr>
        <w:t>,</w:t>
      </w:r>
      <w:r w:rsidR="0011437B" w:rsidRPr="00B51202">
        <w:rPr>
          <w:rFonts w:ascii="Arial" w:eastAsia="Arial" w:hAnsi="Arial" w:cs="Arial"/>
          <w:b w:val="0"/>
          <w:bCs/>
        </w:rPr>
        <w:t xml:space="preserve"> </w:t>
      </w:r>
      <w:r w:rsidRPr="00B51202">
        <w:rPr>
          <w:rFonts w:ascii="Arial" w:eastAsia="Arial" w:hAnsi="Arial" w:cs="Arial"/>
          <w:b w:val="0"/>
          <w:bCs/>
        </w:rPr>
        <w:t xml:space="preserve">to </w:t>
      </w:r>
      <w:r w:rsidR="00644B8A" w:rsidRPr="00B51202">
        <w:rPr>
          <w:rFonts w:ascii="Arial" w:eastAsia="Arial" w:hAnsi="Arial" w:cs="Arial"/>
          <w:b w:val="0"/>
          <w:bCs/>
        </w:rPr>
        <w:t>p</w:t>
      </w:r>
      <w:r w:rsidR="00644B8A">
        <w:rPr>
          <w:rFonts w:ascii="Arial" w:eastAsia="Arial" w:hAnsi="Arial" w:cs="Arial"/>
          <w:b w:val="0"/>
          <w:bCs/>
        </w:rPr>
        <w:t>artner with us in a</w:t>
      </w:r>
      <w:r w:rsidR="00644B8A" w:rsidRPr="00B51202">
        <w:rPr>
          <w:rFonts w:ascii="Arial" w:eastAsia="Arial" w:hAnsi="Arial" w:cs="Arial"/>
          <w:b w:val="0"/>
          <w:bCs/>
        </w:rPr>
        <w:t xml:space="preserve"> </w:t>
      </w:r>
      <w:r w:rsidRPr="00B51202">
        <w:rPr>
          <w:rFonts w:ascii="Arial" w:eastAsia="Arial" w:hAnsi="Arial" w:cs="Arial"/>
          <w:b w:val="0"/>
          <w:bCs/>
        </w:rPr>
        <w:t>much more strategic</w:t>
      </w:r>
      <w:r w:rsidR="00644B8A">
        <w:rPr>
          <w:rFonts w:ascii="Arial" w:eastAsia="Arial" w:hAnsi="Arial" w:cs="Arial"/>
          <w:b w:val="0"/>
          <w:bCs/>
        </w:rPr>
        <w:t xml:space="preserve"> and</w:t>
      </w:r>
      <w:r w:rsidR="0011437B" w:rsidRPr="00B51202">
        <w:rPr>
          <w:rFonts w:ascii="Arial" w:eastAsia="Arial" w:hAnsi="Arial" w:cs="Arial"/>
          <w:b w:val="0"/>
          <w:bCs/>
        </w:rPr>
        <w:t xml:space="preserve"> collaborative</w:t>
      </w:r>
      <w:r w:rsidRPr="00B51202">
        <w:rPr>
          <w:rFonts w:ascii="Arial" w:eastAsia="Arial" w:hAnsi="Arial" w:cs="Arial"/>
          <w:b w:val="0"/>
          <w:bCs/>
        </w:rPr>
        <w:t xml:space="preserve"> </w:t>
      </w:r>
      <w:r w:rsidR="00644B8A">
        <w:rPr>
          <w:rFonts w:ascii="Arial" w:eastAsia="Arial" w:hAnsi="Arial" w:cs="Arial"/>
          <w:b w:val="0"/>
          <w:bCs/>
        </w:rPr>
        <w:t>way</w:t>
      </w:r>
      <w:r w:rsidRPr="00B51202">
        <w:rPr>
          <w:rFonts w:ascii="Arial" w:eastAsia="Arial" w:hAnsi="Arial" w:cs="Arial"/>
          <w:b w:val="0"/>
          <w:bCs/>
        </w:rPr>
        <w:t xml:space="preserve"> </w:t>
      </w:r>
      <w:r w:rsidR="008C01AE" w:rsidRPr="00B51202">
        <w:rPr>
          <w:rFonts w:ascii="Arial" w:eastAsia="Arial" w:hAnsi="Arial" w:cs="Arial"/>
          <w:b w:val="0"/>
          <w:bCs/>
        </w:rPr>
        <w:t xml:space="preserve">to help achieve a more </w:t>
      </w:r>
      <w:r w:rsidR="00B36298">
        <w:rPr>
          <w:rFonts w:ascii="Arial" w:eastAsia="Arial" w:hAnsi="Arial" w:cs="Arial"/>
          <w:b w:val="0"/>
          <w:bCs/>
        </w:rPr>
        <w:t xml:space="preserve">regionally </w:t>
      </w:r>
      <w:r w:rsidR="008C01AE" w:rsidRPr="00B51202">
        <w:rPr>
          <w:rFonts w:ascii="Arial" w:eastAsia="Arial" w:hAnsi="Arial" w:cs="Arial"/>
          <w:b w:val="0"/>
          <w:bCs/>
        </w:rPr>
        <w:t>balanced, sustainable</w:t>
      </w:r>
      <w:r w:rsidR="00FD2B58">
        <w:rPr>
          <w:rFonts w:ascii="Arial" w:eastAsia="Arial" w:hAnsi="Arial" w:cs="Arial"/>
          <w:b w:val="0"/>
          <w:bCs/>
        </w:rPr>
        <w:t>,</w:t>
      </w:r>
      <w:r w:rsidR="008C01AE" w:rsidRPr="00B51202">
        <w:rPr>
          <w:rFonts w:ascii="Arial" w:eastAsia="Arial" w:hAnsi="Arial" w:cs="Arial"/>
          <w:b w:val="0"/>
          <w:bCs/>
        </w:rPr>
        <w:t xml:space="preserve"> </w:t>
      </w:r>
      <w:r w:rsidR="00410471">
        <w:rPr>
          <w:rFonts w:ascii="Arial" w:eastAsia="Arial" w:hAnsi="Arial" w:cs="Arial"/>
          <w:b w:val="0"/>
          <w:bCs/>
        </w:rPr>
        <w:t>globally competitive</w:t>
      </w:r>
      <w:r w:rsidR="008C01AE" w:rsidRPr="00B51202">
        <w:rPr>
          <w:rFonts w:ascii="Arial" w:eastAsia="Arial" w:hAnsi="Arial" w:cs="Arial"/>
          <w:b w:val="0"/>
          <w:bCs/>
        </w:rPr>
        <w:t xml:space="preserve"> </w:t>
      </w:r>
      <w:r w:rsidR="00FD2B58">
        <w:rPr>
          <w:rFonts w:ascii="Arial" w:eastAsia="Arial" w:hAnsi="Arial" w:cs="Arial"/>
          <w:b w:val="0"/>
          <w:bCs/>
        </w:rPr>
        <w:t xml:space="preserve">and prosperous </w:t>
      </w:r>
      <w:r w:rsidR="008C01AE" w:rsidRPr="00B51202">
        <w:rPr>
          <w:rFonts w:ascii="Arial" w:eastAsia="Arial" w:hAnsi="Arial" w:cs="Arial"/>
          <w:b w:val="0"/>
          <w:bCs/>
        </w:rPr>
        <w:t>economy</w:t>
      </w:r>
      <w:r w:rsidR="00FD2B58">
        <w:rPr>
          <w:rFonts w:ascii="Arial" w:eastAsia="Arial" w:hAnsi="Arial" w:cs="Arial"/>
          <w:b w:val="0"/>
          <w:bCs/>
        </w:rPr>
        <w:t>.</w:t>
      </w:r>
    </w:p>
    <w:p w14:paraId="7EB4D2ED" w14:textId="77777777" w:rsidR="00622EFA" w:rsidRPr="00B51202" w:rsidRDefault="00622EFA" w:rsidP="00B51202">
      <w:pPr>
        <w:rPr>
          <w:rFonts w:ascii="Arial" w:eastAsia="Arial" w:hAnsi="Arial" w:cs="Arial"/>
          <w:b w:val="0"/>
          <w:bCs/>
        </w:rPr>
      </w:pPr>
    </w:p>
    <w:p w14:paraId="7A0CC60E" w14:textId="5DCBE720" w:rsidR="00622EFA" w:rsidRDefault="00622EFA" w:rsidP="00B51202">
      <w:pPr>
        <w:rPr>
          <w:rFonts w:ascii="Arial" w:eastAsia="Arial" w:hAnsi="Arial" w:cs="Arial"/>
          <w:b w:val="0"/>
          <w:bCs/>
        </w:rPr>
      </w:pPr>
      <w:r w:rsidRPr="00B51202">
        <w:rPr>
          <w:rFonts w:ascii="Arial" w:eastAsia="Arial" w:hAnsi="Arial" w:cs="Arial"/>
          <w:b w:val="0"/>
          <w:bCs/>
        </w:rPr>
        <w:t>A bigger and more competitive business base, however, will not be sufficient on its own to deliver true</w:t>
      </w:r>
      <w:r w:rsidR="00013561">
        <w:rPr>
          <w:rFonts w:ascii="Arial" w:eastAsia="Arial" w:hAnsi="Arial" w:cs="Arial"/>
          <w:b w:val="0"/>
          <w:bCs/>
        </w:rPr>
        <w:t>,</w:t>
      </w:r>
      <w:r w:rsidRPr="00B51202">
        <w:rPr>
          <w:rFonts w:ascii="Arial" w:eastAsia="Arial" w:hAnsi="Arial" w:cs="Arial"/>
          <w:b w:val="0"/>
          <w:bCs/>
        </w:rPr>
        <w:t xml:space="preserve"> long term economic success.</w:t>
      </w:r>
      <w:r w:rsidR="003B2C32">
        <w:rPr>
          <w:rFonts w:ascii="Arial" w:eastAsia="Arial" w:hAnsi="Arial" w:cs="Arial"/>
          <w:b w:val="0"/>
          <w:bCs/>
        </w:rPr>
        <w:t xml:space="preserve"> </w:t>
      </w:r>
      <w:r w:rsidRPr="00B51202">
        <w:rPr>
          <w:rFonts w:ascii="Arial" w:eastAsia="Arial" w:hAnsi="Arial" w:cs="Arial"/>
          <w:b w:val="0"/>
          <w:bCs/>
        </w:rPr>
        <w:t xml:space="preserve"> Recent </w:t>
      </w:r>
      <w:r w:rsidR="00550784" w:rsidRPr="00B51202">
        <w:rPr>
          <w:rFonts w:ascii="Arial" w:eastAsia="Arial" w:hAnsi="Arial" w:cs="Arial"/>
          <w:b w:val="0"/>
          <w:bCs/>
        </w:rPr>
        <w:t>research</w:t>
      </w:r>
      <w:r w:rsidR="00F344AE">
        <w:rPr>
          <w:rStyle w:val="FootnoteReference"/>
          <w:rFonts w:ascii="Arial" w:eastAsia="Arial" w:hAnsi="Arial" w:cs="Arial"/>
          <w:b w:val="0"/>
          <w:bCs/>
        </w:rPr>
        <w:footnoteReference w:id="4"/>
      </w:r>
      <w:r w:rsidR="00550784" w:rsidRPr="00B51202">
        <w:rPr>
          <w:rFonts w:ascii="Arial" w:eastAsia="Arial" w:hAnsi="Arial" w:cs="Arial"/>
          <w:b w:val="0"/>
          <w:bCs/>
        </w:rPr>
        <w:t xml:space="preserve"> </w:t>
      </w:r>
      <w:r w:rsidRPr="00B51202">
        <w:rPr>
          <w:rFonts w:ascii="Arial" w:eastAsia="Arial" w:hAnsi="Arial" w:cs="Arial"/>
          <w:b w:val="0"/>
          <w:bCs/>
        </w:rPr>
        <w:t>ha</w:t>
      </w:r>
      <w:r w:rsidR="00550784" w:rsidRPr="00B51202">
        <w:rPr>
          <w:rFonts w:ascii="Arial" w:eastAsia="Arial" w:hAnsi="Arial" w:cs="Arial"/>
          <w:b w:val="0"/>
          <w:bCs/>
        </w:rPr>
        <w:t>s</w:t>
      </w:r>
      <w:r w:rsidRPr="00B51202">
        <w:rPr>
          <w:rFonts w:ascii="Arial" w:eastAsia="Arial" w:hAnsi="Arial" w:cs="Arial"/>
          <w:b w:val="0"/>
          <w:bCs/>
        </w:rPr>
        <w:t xml:space="preserve"> shown that economic</w:t>
      </w:r>
      <w:r w:rsidR="00550784" w:rsidRPr="00B51202">
        <w:rPr>
          <w:rFonts w:ascii="Arial" w:eastAsia="Arial" w:hAnsi="Arial" w:cs="Arial"/>
          <w:b w:val="0"/>
          <w:bCs/>
        </w:rPr>
        <w:t>, sustainable</w:t>
      </w:r>
      <w:r w:rsidRPr="00B51202">
        <w:rPr>
          <w:rFonts w:ascii="Arial" w:eastAsia="Arial" w:hAnsi="Arial" w:cs="Arial"/>
          <w:b w:val="0"/>
          <w:bCs/>
        </w:rPr>
        <w:t xml:space="preserve"> and social priorities are inextricably linked</w:t>
      </w:r>
      <w:r w:rsidR="00B5130E">
        <w:rPr>
          <w:rFonts w:ascii="Arial" w:eastAsia="Arial" w:hAnsi="Arial" w:cs="Arial"/>
          <w:b w:val="0"/>
          <w:bCs/>
        </w:rPr>
        <w:t>,</w:t>
      </w:r>
      <w:r w:rsidRPr="00B51202">
        <w:rPr>
          <w:rFonts w:ascii="Arial" w:eastAsia="Arial" w:hAnsi="Arial" w:cs="Arial"/>
          <w:b w:val="0"/>
          <w:bCs/>
        </w:rPr>
        <w:t xml:space="preserve"> and success requires that all parts of Northern Ireland are able to maximise their potential. </w:t>
      </w:r>
      <w:r w:rsidR="00B5130E">
        <w:rPr>
          <w:rFonts w:ascii="Arial" w:eastAsia="Arial" w:hAnsi="Arial" w:cs="Arial"/>
          <w:b w:val="0"/>
          <w:bCs/>
        </w:rPr>
        <w:t xml:space="preserve"> </w:t>
      </w:r>
      <w:r w:rsidR="000A2E1C">
        <w:rPr>
          <w:rFonts w:ascii="Arial" w:eastAsia="Arial" w:hAnsi="Arial" w:cs="Arial"/>
          <w:b w:val="0"/>
          <w:bCs/>
        </w:rPr>
        <w:t>Our new</w:t>
      </w:r>
      <w:r w:rsidR="000A2E1C" w:rsidRPr="00B51202">
        <w:rPr>
          <w:rFonts w:ascii="Arial" w:eastAsia="Arial" w:hAnsi="Arial" w:cs="Arial"/>
          <w:b w:val="0"/>
          <w:bCs/>
        </w:rPr>
        <w:t xml:space="preserve"> </w:t>
      </w:r>
      <w:r w:rsidRPr="00B51202">
        <w:rPr>
          <w:rFonts w:ascii="Arial" w:eastAsia="Arial" w:hAnsi="Arial" w:cs="Arial"/>
          <w:b w:val="0"/>
          <w:bCs/>
        </w:rPr>
        <w:t xml:space="preserve">Business Strategy will </w:t>
      </w:r>
      <w:r w:rsidR="006B127A">
        <w:rPr>
          <w:rFonts w:ascii="Arial" w:eastAsia="Arial" w:hAnsi="Arial" w:cs="Arial"/>
          <w:b w:val="0"/>
          <w:bCs/>
        </w:rPr>
        <w:t xml:space="preserve">look to build on our success to date and enhance our </w:t>
      </w:r>
      <w:r w:rsidRPr="00B51202">
        <w:rPr>
          <w:rFonts w:ascii="Arial" w:eastAsia="Arial" w:hAnsi="Arial" w:cs="Arial"/>
          <w:b w:val="0"/>
          <w:bCs/>
        </w:rPr>
        <w:t>contribut</w:t>
      </w:r>
      <w:r w:rsidR="006B127A">
        <w:rPr>
          <w:rFonts w:ascii="Arial" w:eastAsia="Arial" w:hAnsi="Arial" w:cs="Arial"/>
          <w:b w:val="0"/>
          <w:bCs/>
        </w:rPr>
        <w:t>ion</w:t>
      </w:r>
      <w:r w:rsidRPr="00B51202">
        <w:rPr>
          <w:rFonts w:ascii="Arial" w:eastAsia="Arial" w:hAnsi="Arial" w:cs="Arial"/>
          <w:b w:val="0"/>
          <w:bCs/>
        </w:rPr>
        <w:t xml:space="preserve"> to the </w:t>
      </w:r>
      <w:r w:rsidR="00550784" w:rsidRPr="00B51202">
        <w:rPr>
          <w:rFonts w:ascii="Arial" w:eastAsia="Arial" w:hAnsi="Arial" w:cs="Arial"/>
          <w:b w:val="0"/>
          <w:bCs/>
        </w:rPr>
        <w:t xml:space="preserve">Economy Minister’s </w:t>
      </w:r>
      <w:r w:rsidR="00F344AE">
        <w:rPr>
          <w:rFonts w:ascii="Arial" w:eastAsia="Arial" w:hAnsi="Arial" w:cs="Arial"/>
          <w:b w:val="0"/>
          <w:bCs/>
        </w:rPr>
        <w:t>Economic Plan</w:t>
      </w:r>
      <w:r w:rsidR="00550784" w:rsidRPr="00B51202">
        <w:rPr>
          <w:rFonts w:ascii="Arial" w:eastAsia="Arial" w:hAnsi="Arial" w:cs="Arial"/>
          <w:b w:val="0"/>
          <w:bCs/>
        </w:rPr>
        <w:t xml:space="preserve"> of a more balanced, sustainable and productive economy providing good jobs for our citizens</w:t>
      </w:r>
      <w:r w:rsidRPr="00B51202">
        <w:rPr>
          <w:rFonts w:ascii="Arial" w:eastAsia="Arial" w:hAnsi="Arial" w:cs="Arial"/>
          <w:b w:val="0"/>
          <w:bCs/>
        </w:rPr>
        <w:t>.</w:t>
      </w:r>
      <w:r w:rsidR="000A2E1C">
        <w:rPr>
          <w:rFonts w:ascii="Arial" w:eastAsia="Arial" w:hAnsi="Arial" w:cs="Arial"/>
          <w:b w:val="0"/>
          <w:bCs/>
        </w:rPr>
        <w:t xml:space="preserve">  To do this, we have selected Six Strategic Priorities that will provide a framework for our </w:t>
      </w:r>
      <w:r w:rsidR="0045493D">
        <w:rPr>
          <w:rFonts w:ascii="Arial" w:eastAsia="Arial" w:hAnsi="Arial" w:cs="Arial"/>
          <w:b w:val="0"/>
          <w:bCs/>
        </w:rPr>
        <w:t>response over the long term</w:t>
      </w:r>
      <w:r w:rsidR="000A2E1C">
        <w:rPr>
          <w:rFonts w:ascii="Arial" w:eastAsia="Arial" w:hAnsi="Arial" w:cs="Arial"/>
          <w:b w:val="0"/>
          <w:bCs/>
        </w:rPr>
        <w:t>:</w:t>
      </w:r>
    </w:p>
    <w:p w14:paraId="4E300B66" w14:textId="77777777" w:rsidR="000A2E1C" w:rsidRDefault="000A2E1C" w:rsidP="00B51202">
      <w:pPr>
        <w:rPr>
          <w:rFonts w:ascii="Arial" w:eastAsia="Arial" w:hAnsi="Arial" w:cs="Arial"/>
          <w:b w:val="0"/>
          <w:bCs/>
        </w:rPr>
      </w:pPr>
    </w:p>
    <w:p w14:paraId="35BD9829" w14:textId="27375319" w:rsidR="000A2E1C" w:rsidRPr="00B51202" w:rsidRDefault="00F344AE" w:rsidP="0045493D">
      <w:pPr>
        <w:jc w:val="center"/>
        <w:rPr>
          <w:rFonts w:ascii="Arial" w:eastAsia="Arial" w:hAnsi="Arial" w:cs="Arial"/>
          <w:b w:val="0"/>
          <w:bCs/>
        </w:rPr>
      </w:pPr>
      <w:r>
        <w:rPr>
          <w:rFonts w:ascii="Arial" w:eastAsia="Arial" w:hAnsi="Arial" w:cs="Arial"/>
          <w:b w:val="0"/>
          <w:bCs/>
          <w:noProof/>
        </w:rPr>
        <w:lastRenderedPageBreak/>
        <w:drawing>
          <wp:inline distT="0" distB="0" distL="0" distR="0" wp14:anchorId="6FBC46C7" wp14:editId="18BC720A">
            <wp:extent cx="5455920" cy="3033511"/>
            <wp:effectExtent l="0" t="0" r="0" b="0"/>
            <wp:docPr id="80192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78899" cy="3046287"/>
                    </a:xfrm>
                    <a:prstGeom prst="rect">
                      <a:avLst/>
                    </a:prstGeom>
                    <a:noFill/>
                  </pic:spPr>
                </pic:pic>
              </a:graphicData>
            </a:graphic>
          </wp:inline>
        </w:drawing>
      </w:r>
    </w:p>
    <w:p w14:paraId="79965E4A" w14:textId="77777777" w:rsidR="002D7678" w:rsidRPr="002D7678" w:rsidRDefault="002D7678" w:rsidP="002D7678">
      <w:pPr>
        <w:rPr>
          <w:rFonts w:ascii="Arial" w:eastAsia="Arial" w:hAnsi="Arial" w:cs="Arial"/>
        </w:rPr>
      </w:pPr>
    </w:p>
    <w:p w14:paraId="582B0A1C" w14:textId="69FA1011" w:rsidR="00550784" w:rsidRPr="00B51202" w:rsidRDefault="00550784" w:rsidP="00B51202">
      <w:pPr>
        <w:rPr>
          <w:rFonts w:ascii="Arial" w:eastAsia="Arial" w:hAnsi="Arial" w:cs="Arial"/>
          <w:b w:val="0"/>
          <w:bCs/>
        </w:rPr>
      </w:pPr>
      <w:r w:rsidRPr="00B51202">
        <w:rPr>
          <w:rFonts w:ascii="Arial" w:eastAsia="Arial" w:hAnsi="Arial" w:cs="Arial"/>
          <w:b w:val="0"/>
          <w:bCs/>
        </w:rPr>
        <w:t>Business</w:t>
      </w:r>
      <w:r w:rsidR="00BB2E89">
        <w:rPr>
          <w:rFonts w:ascii="Arial" w:eastAsia="Arial" w:hAnsi="Arial" w:cs="Arial"/>
          <w:b w:val="0"/>
          <w:bCs/>
        </w:rPr>
        <w:t xml:space="preserve"> will be</w:t>
      </w:r>
      <w:r w:rsidRPr="00B51202">
        <w:rPr>
          <w:rFonts w:ascii="Arial" w:eastAsia="Arial" w:hAnsi="Arial" w:cs="Arial"/>
          <w:b w:val="0"/>
          <w:bCs/>
        </w:rPr>
        <w:t xml:space="preserve"> at the heart of our future success.  It is the businesses we work with, from the smallest micro business to the largest multi nationals, that will ultimately deliver the economic benefits that are needed to realise our </w:t>
      </w:r>
      <w:r w:rsidR="00B36298">
        <w:rPr>
          <w:rFonts w:ascii="Arial" w:eastAsia="Arial" w:hAnsi="Arial" w:cs="Arial"/>
          <w:b w:val="0"/>
          <w:bCs/>
        </w:rPr>
        <w:t>v</w:t>
      </w:r>
      <w:r w:rsidRPr="00B51202">
        <w:rPr>
          <w:rFonts w:ascii="Arial" w:eastAsia="Arial" w:hAnsi="Arial" w:cs="Arial"/>
          <w:b w:val="0"/>
          <w:bCs/>
        </w:rPr>
        <w:t>ision.  It is our job to partner, work with, and enable businesses, through our solutions, to accelerate their growth for the benefit of all our people.</w:t>
      </w:r>
    </w:p>
    <w:p w14:paraId="062FC877" w14:textId="77777777" w:rsidR="00550784" w:rsidRPr="00B51202" w:rsidRDefault="00550784" w:rsidP="00B51202">
      <w:pPr>
        <w:rPr>
          <w:rFonts w:ascii="Arial" w:eastAsia="Arial" w:hAnsi="Arial" w:cs="Arial"/>
          <w:b w:val="0"/>
          <w:bCs/>
        </w:rPr>
      </w:pPr>
    </w:p>
    <w:p w14:paraId="722A2D1B" w14:textId="759E7568" w:rsidR="00550784" w:rsidRPr="00B51202" w:rsidRDefault="00550784" w:rsidP="00B51202">
      <w:pPr>
        <w:rPr>
          <w:rFonts w:ascii="Arial" w:eastAsia="Arial" w:hAnsi="Arial" w:cs="Arial"/>
          <w:b w:val="0"/>
          <w:bCs/>
        </w:rPr>
      </w:pPr>
      <w:r w:rsidRPr="00B51202">
        <w:rPr>
          <w:rFonts w:ascii="Arial" w:eastAsia="Arial" w:hAnsi="Arial" w:cs="Arial"/>
          <w:b w:val="0"/>
          <w:bCs/>
        </w:rPr>
        <w:t xml:space="preserve">Put simply, in collaboration with entrepreneurs, businesses, investors and partners, we will seek to create more business start-ups, attract more FDI and spark increased </w:t>
      </w:r>
      <w:r w:rsidR="00F344AE">
        <w:rPr>
          <w:rFonts w:ascii="Arial" w:eastAsia="Arial" w:hAnsi="Arial" w:cs="Arial"/>
          <w:b w:val="0"/>
          <w:bCs/>
        </w:rPr>
        <w:t>globally competitive</w:t>
      </w:r>
      <w:r w:rsidRPr="00B51202">
        <w:rPr>
          <w:rFonts w:ascii="Arial" w:eastAsia="Arial" w:hAnsi="Arial" w:cs="Arial"/>
          <w:b w:val="0"/>
          <w:bCs/>
        </w:rPr>
        <w:t xml:space="preserve">, sustainable and </w:t>
      </w:r>
      <w:r w:rsidR="00B36298">
        <w:rPr>
          <w:rFonts w:ascii="Arial" w:eastAsia="Arial" w:hAnsi="Arial" w:cs="Arial"/>
          <w:b w:val="0"/>
          <w:bCs/>
        </w:rPr>
        <w:t xml:space="preserve">regionally </w:t>
      </w:r>
      <w:r w:rsidRPr="00B51202">
        <w:rPr>
          <w:rFonts w:ascii="Arial" w:eastAsia="Arial" w:hAnsi="Arial" w:cs="Arial"/>
          <w:b w:val="0"/>
          <w:bCs/>
        </w:rPr>
        <w:t xml:space="preserve">balanced business investment across Northern Ireland.  </w:t>
      </w:r>
      <w:r w:rsidR="00B300CB">
        <w:rPr>
          <w:rFonts w:ascii="Arial" w:eastAsia="Arial" w:hAnsi="Arial" w:cs="Arial"/>
          <w:b w:val="0"/>
          <w:bCs/>
        </w:rPr>
        <w:t>In</w:t>
      </w:r>
      <w:r w:rsidR="00B36298">
        <w:rPr>
          <w:rFonts w:ascii="Arial" w:eastAsia="Arial" w:hAnsi="Arial" w:cs="Arial"/>
          <w:b w:val="0"/>
          <w:bCs/>
        </w:rPr>
        <w:t>deed</w:t>
      </w:r>
      <w:r w:rsidR="00B300CB">
        <w:rPr>
          <w:rFonts w:ascii="Arial" w:eastAsia="Arial" w:hAnsi="Arial" w:cs="Arial"/>
          <w:b w:val="0"/>
          <w:bCs/>
        </w:rPr>
        <w:t>, e</w:t>
      </w:r>
      <w:r w:rsidR="00D01096">
        <w:rPr>
          <w:rFonts w:ascii="Arial" w:eastAsia="Arial" w:hAnsi="Arial" w:cs="Arial"/>
          <w:b w:val="0"/>
          <w:bCs/>
        </w:rPr>
        <w:t>nsuring we deliver for all our citizens, across all regions of NI will be</w:t>
      </w:r>
      <w:r w:rsidR="00836FD4">
        <w:rPr>
          <w:rFonts w:ascii="Arial" w:eastAsia="Arial" w:hAnsi="Arial" w:cs="Arial"/>
          <w:b w:val="0"/>
          <w:bCs/>
        </w:rPr>
        <w:t xml:space="preserve"> intrinsic within our </w:t>
      </w:r>
      <w:r w:rsidR="00973EDC">
        <w:rPr>
          <w:rFonts w:ascii="Arial" w:eastAsia="Arial" w:hAnsi="Arial" w:cs="Arial"/>
          <w:b w:val="0"/>
          <w:bCs/>
        </w:rPr>
        <w:t>‘</w:t>
      </w:r>
      <w:r w:rsidR="00836FD4">
        <w:rPr>
          <w:rFonts w:ascii="Arial" w:eastAsia="Arial" w:hAnsi="Arial" w:cs="Arial"/>
          <w:b w:val="0"/>
          <w:bCs/>
        </w:rPr>
        <w:t>Promoting Places and Partnerships</w:t>
      </w:r>
      <w:r w:rsidR="00973EDC">
        <w:rPr>
          <w:rFonts w:ascii="Arial" w:eastAsia="Arial" w:hAnsi="Arial" w:cs="Arial"/>
          <w:b w:val="0"/>
          <w:bCs/>
        </w:rPr>
        <w:t>’</w:t>
      </w:r>
      <w:r w:rsidR="00836FD4">
        <w:rPr>
          <w:rFonts w:ascii="Arial" w:eastAsia="Arial" w:hAnsi="Arial" w:cs="Arial"/>
          <w:b w:val="0"/>
          <w:bCs/>
        </w:rPr>
        <w:t xml:space="preserve"> Priority.  </w:t>
      </w:r>
      <w:r w:rsidRPr="00B51202">
        <w:rPr>
          <w:rFonts w:ascii="Arial" w:eastAsia="Arial" w:hAnsi="Arial" w:cs="Arial"/>
          <w:b w:val="0"/>
          <w:bCs/>
        </w:rPr>
        <w:t xml:space="preserve">Key to </w:t>
      </w:r>
      <w:r w:rsidR="00BE6387">
        <w:rPr>
          <w:rFonts w:ascii="Arial" w:eastAsia="Arial" w:hAnsi="Arial" w:cs="Arial"/>
          <w:b w:val="0"/>
          <w:bCs/>
        </w:rPr>
        <w:t>our success</w:t>
      </w:r>
      <w:r w:rsidR="00BE6387" w:rsidRPr="00B51202">
        <w:rPr>
          <w:rFonts w:ascii="Arial" w:eastAsia="Arial" w:hAnsi="Arial" w:cs="Arial"/>
          <w:b w:val="0"/>
          <w:bCs/>
        </w:rPr>
        <w:t xml:space="preserve"> </w:t>
      </w:r>
      <w:r w:rsidRPr="00B51202">
        <w:rPr>
          <w:rFonts w:ascii="Arial" w:eastAsia="Arial" w:hAnsi="Arial" w:cs="Arial"/>
          <w:b w:val="0"/>
          <w:bCs/>
        </w:rPr>
        <w:t>will be embedding Productivity, Innovation and Exporting within our businesses’ growth models</w:t>
      </w:r>
      <w:r w:rsidR="00BE6387">
        <w:rPr>
          <w:rFonts w:ascii="Arial" w:eastAsia="Arial" w:hAnsi="Arial" w:cs="Arial"/>
          <w:b w:val="0"/>
          <w:bCs/>
        </w:rPr>
        <w:t xml:space="preserve"> to </w:t>
      </w:r>
      <w:r w:rsidR="00600E60">
        <w:rPr>
          <w:rFonts w:ascii="Arial" w:eastAsia="Arial" w:hAnsi="Arial" w:cs="Arial"/>
          <w:b w:val="0"/>
          <w:bCs/>
        </w:rPr>
        <w:t>maximise their potential for future growth and success</w:t>
      </w:r>
      <w:r w:rsidRPr="00B51202">
        <w:rPr>
          <w:rFonts w:ascii="Arial" w:eastAsia="Arial" w:hAnsi="Arial" w:cs="Arial"/>
          <w:b w:val="0"/>
          <w:bCs/>
        </w:rPr>
        <w:t>.</w:t>
      </w:r>
    </w:p>
    <w:p w14:paraId="5BBFEF4B" w14:textId="77777777" w:rsidR="00E461B0" w:rsidRDefault="00E461B0" w:rsidP="005341F3">
      <w:pPr>
        <w:rPr>
          <w:rFonts w:ascii="Arial" w:eastAsia="Calibri" w:hAnsi="Arial" w:cs="Arial"/>
          <w:i/>
          <w:color w:val="009999"/>
          <w:szCs w:val="24"/>
        </w:rPr>
      </w:pPr>
    </w:p>
    <w:p w14:paraId="09F34D26" w14:textId="732E8C0E" w:rsidR="00984D67" w:rsidRPr="00CA5339" w:rsidRDefault="006A2CF1" w:rsidP="005341F3">
      <w:pPr>
        <w:rPr>
          <w:rFonts w:ascii="Arial" w:eastAsia="Calibri" w:hAnsi="Arial" w:cs="Arial"/>
          <w:i/>
          <w:color w:val="009999"/>
          <w:sz w:val="28"/>
          <w:szCs w:val="28"/>
        </w:rPr>
      </w:pPr>
      <w:r w:rsidRPr="00CA5339">
        <w:rPr>
          <w:rFonts w:ascii="Arial" w:eastAsia="Calibri" w:hAnsi="Arial" w:cs="Arial"/>
          <w:i/>
          <w:color w:val="009999"/>
          <w:sz w:val="28"/>
          <w:szCs w:val="28"/>
        </w:rPr>
        <w:t>Equality</w:t>
      </w:r>
      <w:r w:rsidR="00984D67" w:rsidRPr="00CA5339">
        <w:rPr>
          <w:rFonts w:ascii="Arial" w:eastAsia="Calibri" w:hAnsi="Arial" w:cs="Arial"/>
          <w:i/>
          <w:color w:val="009999"/>
          <w:sz w:val="28"/>
          <w:szCs w:val="28"/>
        </w:rPr>
        <w:t xml:space="preserve"> and Good Relations Considerations:</w:t>
      </w:r>
    </w:p>
    <w:p w14:paraId="3DEAB493" w14:textId="77777777" w:rsidR="00D03279" w:rsidRPr="00404BF1" w:rsidRDefault="00D03279" w:rsidP="005341F3">
      <w:pPr>
        <w:rPr>
          <w:rFonts w:ascii="Arial" w:eastAsia="Calibri" w:hAnsi="Arial" w:cs="Arial"/>
          <w:i/>
          <w:color w:val="009999"/>
          <w:szCs w:val="24"/>
        </w:rPr>
      </w:pPr>
    </w:p>
    <w:p w14:paraId="55E35789" w14:textId="1E870C2C" w:rsidR="00213EAD" w:rsidRPr="00404BF1" w:rsidRDefault="00D03279" w:rsidP="005341F3">
      <w:pPr>
        <w:rPr>
          <w:rFonts w:ascii="Arial" w:eastAsia="Calibri" w:hAnsi="Arial" w:cs="Arial"/>
          <w:i/>
          <w:color w:val="009999"/>
          <w:szCs w:val="24"/>
        </w:rPr>
      </w:pPr>
      <w:r w:rsidRPr="00404BF1">
        <w:rPr>
          <w:rFonts w:ascii="Arial" w:eastAsia="Calibri" w:hAnsi="Arial" w:cs="Arial"/>
          <w:i/>
          <w:color w:val="009999"/>
          <w:szCs w:val="24"/>
        </w:rPr>
        <w:t>Business Strategy</w:t>
      </w:r>
      <w:r w:rsidR="00213EAD" w:rsidRPr="00404BF1">
        <w:rPr>
          <w:rFonts w:ascii="Arial" w:eastAsia="Calibri" w:hAnsi="Arial" w:cs="Arial"/>
          <w:i/>
          <w:color w:val="009999"/>
          <w:szCs w:val="24"/>
        </w:rPr>
        <w:t xml:space="preserve"> </w:t>
      </w:r>
      <w:r w:rsidR="004A7AD0" w:rsidRPr="00404BF1">
        <w:rPr>
          <w:rFonts w:ascii="Arial" w:eastAsia="Calibri" w:hAnsi="Arial" w:cs="Arial"/>
          <w:i/>
          <w:color w:val="009999"/>
          <w:szCs w:val="24"/>
        </w:rPr>
        <w:t>20</w:t>
      </w:r>
      <w:r w:rsidR="00CD333A" w:rsidRPr="00404BF1">
        <w:rPr>
          <w:rFonts w:ascii="Arial" w:eastAsia="Calibri" w:hAnsi="Arial" w:cs="Arial"/>
          <w:i/>
          <w:color w:val="009999"/>
          <w:szCs w:val="24"/>
        </w:rPr>
        <w:t>24</w:t>
      </w:r>
      <w:r w:rsidRPr="00404BF1">
        <w:rPr>
          <w:rFonts w:ascii="Arial" w:eastAsia="Calibri" w:hAnsi="Arial" w:cs="Arial"/>
          <w:i/>
          <w:color w:val="009999"/>
          <w:szCs w:val="24"/>
        </w:rPr>
        <w:t>-2027</w:t>
      </w:r>
    </w:p>
    <w:p w14:paraId="0DA20D79" w14:textId="77777777" w:rsidR="00213EAD" w:rsidRPr="004A608F" w:rsidRDefault="00213EAD" w:rsidP="005341F3">
      <w:pPr>
        <w:ind w:left="720"/>
        <w:contextualSpacing/>
        <w:rPr>
          <w:rFonts w:ascii="Arial" w:eastAsia="Calibri" w:hAnsi="Arial" w:cs="Arial"/>
          <w:b w:val="0"/>
          <w:szCs w:val="24"/>
        </w:rPr>
      </w:pPr>
    </w:p>
    <w:p w14:paraId="2C840618" w14:textId="77777777" w:rsidR="00382D18" w:rsidRDefault="00C55C57" w:rsidP="000F0D5A">
      <w:pPr>
        <w:rPr>
          <w:rFonts w:ascii="Arial" w:eastAsia="Calibri" w:hAnsi="Arial" w:cs="Arial"/>
          <w:b w:val="0"/>
          <w:szCs w:val="24"/>
        </w:rPr>
      </w:pPr>
      <w:r>
        <w:rPr>
          <w:rFonts w:ascii="Arial" w:eastAsia="Calibri" w:hAnsi="Arial" w:cs="Arial"/>
          <w:b w:val="0"/>
          <w:szCs w:val="24"/>
        </w:rPr>
        <w:lastRenderedPageBreak/>
        <w:t>Whil</w:t>
      </w:r>
      <w:r w:rsidR="00CA5339">
        <w:rPr>
          <w:rFonts w:ascii="Arial" w:eastAsia="Calibri" w:hAnsi="Arial" w:cs="Arial"/>
          <w:b w:val="0"/>
          <w:szCs w:val="24"/>
        </w:rPr>
        <w:t>e</w:t>
      </w:r>
      <w:r>
        <w:rPr>
          <w:rFonts w:ascii="Arial" w:eastAsia="Calibri" w:hAnsi="Arial" w:cs="Arial"/>
          <w:b w:val="0"/>
          <w:szCs w:val="24"/>
        </w:rPr>
        <w:t xml:space="preserve"> we have </w:t>
      </w:r>
      <w:r w:rsidR="00042333">
        <w:rPr>
          <w:rFonts w:ascii="Arial" w:eastAsia="Calibri" w:hAnsi="Arial" w:cs="Arial"/>
          <w:b w:val="0"/>
          <w:szCs w:val="24"/>
        </w:rPr>
        <w:t xml:space="preserve">worked hard to </w:t>
      </w:r>
      <w:r w:rsidR="009E6661">
        <w:rPr>
          <w:rFonts w:ascii="Arial" w:eastAsia="Calibri" w:hAnsi="Arial" w:cs="Arial"/>
          <w:b w:val="0"/>
          <w:szCs w:val="24"/>
        </w:rPr>
        <w:t>deliver against</w:t>
      </w:r>
      <w:r w:rsidR="00042333">
        <w:rPr>
          <w:rFonts w:ascii="Arial" w:eastAsia="Calibri" w:hAnsi="Arial" w:cs="Arial"/>
          <w:b w:val="0"/>
          <w:szCs w:val="24"/>
        </w:rPr>
        <w:t xml:space="preserve"> our equality </w:t>
      </w:r>
      <w:r w:rsidR="00CA5339">
        <w:rPr>
          <w:rFonts w:ascii="Arial" w:eastAsia="Calibri" w:hAnsi="Arial" w:cs="Arial"/>
          <w:b w:val="0"/>
          <w:szCs w:val="24"/>
        </w:rPr>
        <w:t xml:space="preserve">of opportunity and good relations </w:t>
      </w:r>
      <w:r w:rsidR="00042333">
        <w:rPr>
          <w:rFonts w:ascii="Arial" w:eastAsia="Calibri" w:hAnsi="Arial" w:cs="Arial"/>
          <w:b w:val="0"/>
          <w:szCs w:val="24"/>
        </w:rPr>
        <w:t>obligations since our formation</w:t>
      </w:r>
      <w:r w:rsidR="00BB1150">
        <w:rPr>
          <w:rFonts w:ascii="Arial" w:eastAsia="Calibri" w:hAnsi="Arial" w:cs="Arial"/>
          <w:b w:val="0"/>
          <w:szCs w:val="24"/>
        </w:rPr>
        <w:t>, our aim across this new Business Strategy period will be</w:t>
      </w:r>
      <w:r w:rsidR="006605DD">
        <w:rPr>
          <w:rFonts w:ascii="Arial" w:eastAsia="Calibri" w:hAnsi="Arial" w:cs="Arial"/>
          <w:b w:val="0"/>
          <w:szCs w:val="24"/>
        </w:rPr>
        <w:t xml:space="preserve"> to enhance this further</w:t>
      </w:r>
      <w:r w:rsidR="00AB15F6">
        <w:rPr>
          <w:rFonts w:ascii="Arial" w:eastAsia="Calibri" w:hAnsi="Arial" w:cs="Arial"/>
          <w:b w:val="0"/>
          <w:szCs w:val="24"/>
        </w:rPr>
        <w:t xml:space="preserve">. </w:t>
      </w:r>
      <w:r w:rsidR="00BB1150">
        <w:rPr>
          <w:rFonts w:ascii="Arial" w:eastAsia="Calibri" w:hAnsi="Arial" w:cs="Arial"/>
          <w:b w:val="0"/>
          <w:szCs w:val="24"/>
        </w:rPr>
        <w:t xml:space="preserve"> </w:t>
      </w:r>
      <w:r w:rsidR="0073731C">
        <w:rPr>
          <w:rFonts w:ascii="Arial" w:eastAsia="Calibri" w:hAnsi="Arial" w:cs="Arial"/>
          <w:b w:val="0"/>
          <w:szCs w:val="24"/>
        </w:rPr>
        <w:t xml:space="preserve">Section 75 </w:t>
      </w:r>
      <w:r w:rsidR="00B36298">
        <w:rPr>
          <w:rFonts w:ascii="Arial" w:eastAsia="Calibri" w:hAnsi="Arial" w:cs="Arial"/>
          <w:b w:val="0"/>
          <w:szCs w:val="24"/>
        </w:rPr>
        <w:t xml:space="preserve">will continue to be mainstreamed </w:t>
      </w:r>
      <w:r w:rsidR="00F80D03">
        <w:rPr>
          <w:rFonts w:ascii="Arial" w:eastAsia="Calibri" w:hAnsi="Arial" w:cs="Arial"/>
          <w:b w:val="0"/>
          <w:szCs w:val="24"/>
        </w:rPr>
        <w:t xml:space="preserve">within </w:t>
      </w:r>
      <w:r w:rsidR="000F0D5A">
        <w:rPr>
          <w:rFonts w:ascii="Arial" w:eastAsia="Calibri" w:hAnsi="Arial" w:cs="Arial"/>
          <w:b w:val="0"/>
          <w:szCs w:val="24"/>
        </w:rPr>
        <w:t>our</w:t>
      </w:r>
      <w:r w:rsidR="0073731C">
        <w:rPr>
          <w:rFonts w:ascii="Arial" w:eastAsia="Calibri" w:hAnsi="Arial" w:cs="Arial"/>
          <w:b w:val="0"/>
          <w:szCs w:val="24"/>
        </w:rPr>
        <w:t xml:space="preserve"> core business</w:t>
      </w:r>
      <w:r w:rsidR="006605DD">
        <w:rPr>
          <w:rFonts w:ascii="Arial" w:eastAsia="Calibri" w:hAnsi="Arial" w:cs="Arial"/>
          <w:b w:val="0"/>
          <w:szCs w:val="24"/>
        </w:rPr>
        <w:t xml:space="preserve"> planning </w:t>
      </w:r>
      <w:r w:rsidR="00086F79">
        <w:rPr>
          <w:rFonts w:ascii="Arial" w:eastAsia="Calibri" w:hAnsi="Arial" w:cs="Arial"/>
          <w:b w:val="0"/>
          <w:szCs w:val="24"/>
        </w:rPr>
        <w:t xml:space="preserve">and operational </w:t>
      </w:r>
      <w:r w:rsidR="006605DD">
        <w:rPr>
          <w:rFonts w:ascii="Arial" w:eastAsia="Calibri" w:hAnsi="Arial" w:cs="Arial"/>
          <w:b w:val="0"/>
          <w:szCs w:val="24"/>
        </w:rPr>
        <w:t>process</w:t>
      </w:r>
      <w:r w:rsidR="009E6661">
        <w:rPr>
          <w:rFonts w:ascii="Arial" w:eastAsia="Calibri" w:hAnsi="Arial" w:cs="Arial"/>
          <w:b w:val="0"/>
          <w:szCs w:val="24"/>
        </w:rPr>
        <w:t>es</w:t>
      </w:r>
      <w:r w:rsidR="0073731C">
        <w:rPr>
          <w:rFonts w:ascii="Arial" w:eastAsia="Calibri" w:hAnsi="Arial" w:cs="Arial"/>
          <w:b w:val="0"/>
          <w:szCs w:val="24"/>
        </w:rPr>
        <w:t>.</w:t>
      </w:r>
      <w:r w:rsidR="000F0D5A">
        <w:rPr>
          <w:rFonts w:ascii="Arial" w:eastAsia="Calibri" w:hAnsi="Arial" w:cs="Arial"/>
          <w:b w:val="0"/>
          <w:szCs w:val="24"/>
        </w:rPr>
        <w:t xml:space="preserve"> </w:t>
      </w:r>
    </w:p>
    <w:p w14:paraId="45DC6E1B" w14:textId="77777777" w:rsidR="00382D18" w:rsidRDefault="00382D18" w:rsidP="000F0D5A">
      <w:pPr>
        <w:rPr>
          <w:rFonts w:ascii="Arial" w:eastAsia="Calibri" w:hAnsi="Arial" w:cs="Arial"/>
          <w:b w:val="0"/>
          <w:szCs w:val="24"/>
        </w:rPr>
      </w:pPr>
    </w:p>
    <w:p w14:paraId="0691CBA1" w14:textId="5B0B14E2" w:rsidR="00704E01" w:rsidRDefault="00F76C2B" w:rsidP="000F0D5A">
      <w:pPr>
        <w:rPr>
          <w:rFonts w:ascii="Arial" w:eastAsia="Calibri" w:hAnsi="Arial" w:cs="Arial"/>
          <w:b w:val="0"/>
          <w:szCs w:val="24"/>
        </w:rPr>
      </w:pPr>
      <w:r w:rsidRPr="00F344AE">
        <w:rPr>
          <w:rFonts w:ascii="Arial" w:eastAsia="Calibri" w:hAnsi="Arial" w:cs="Arial"/>
          <w:bCs/>
          <w:i/>
          <w:iCs/>
          <w:color w:val="009999"/>
          <w:szCs w:val="24"/>
        </w:rPr>
        <w:t>What does this mean?</w:t>
      </w:r>
      <w:r>
        <w:rPr>
          <w:rFonts w:ascii="Arial" w:eastAsia="Calibri" w:hAnsi="Arial" w:cs="Arial"/>
          <w:b w:val="0"/>
          <w:szCs w:val="24"/>
        </w:rPr>
        <w:t xml:space="preserve">  </w:t>
      </w:r>
      <w:r w:rsidR="00E70C27">
        <w:rPr>
          <w:rFonts w:ascii="Arial" w:eastAsia="Calibri" w:hAnsi="Arial" w:cs="Arial"/>
          <w:b w:val="0"/>
          <w:szCs w:val="24"/>
        </w:rPr>
        <w:t xml:space="preserve">Section 75 </w:t>
      </w:r>
      <w:r w:rsidR="00DE280E">
        <w:rPr>
          <w:rFonts w:ascii="Arial" w:eastAsia="Calibri" w:hAnsi="Arial" w:cs="Arial"/>
          <w:b w:val="0"/>
          <w:szCs w:val="24"/>
        </w:rPr>
        <w:t xml:space="preserve">considerations, </w:t>
      </w:r>
      <w:r w:rsidR="00E70C27">
        <w:rPr>
          <w:rFonts w:ascii="Arial" w:eastAsia="Calibri" w:hAnsi="Arial" w:cs="Arial"/>
          <w:b w:val="0"/>
          <w:szCs w:val="24"/>
        </w:rPr>
        <w:t xml:space="preserve">impacts and obligations </w:t>
      </w:r>
      <w:r w:rsidR="00A95545">
        <w:rPr>
          <w:rFonts w:ascii="Arial" w:eastAsia="Calibri" w:hAnsi="Arial" w:cs="Arial"/>
          <w:b w:val="0"/>
          <w:szCs w:val="24"/>
        </w:rPr>
        <w:t>will permeate and influence all aspects</w:t>
      </w:r>
      <w:r w:rsidR="00704E01">
        <w:rPr>
          <w:rFonts w:ascii="Arial" w:eastAsia="Calibri" w:hAnsi="Arial" w:cs="Arial"/>
          <w:b w:val="0"/>
          <w:szCs w:val="24"/>
        </w:rPr>
        <w:t>,</w:t>
      </w:r>
      <w:r w:rsidR="00A95545">
        <w:rPr>
          <w:rFonts w:ascii="Arial" w:eastAsia="Calibri" w:hAnsi="Arial" w:cs="Arial"/>
          <w:b w:val="0"/>
          <w:szCs w:val="24"/>
        </w:rPr>
        <w:t xml:space="preserve"> </w:t>
      </w:r>
      <w:r w:rsidR="00704E01">
        <w:rPr>
          <w:rFonts w:ascii="Arial" w:eastAsia="Calibri" w:hAnsi="Arial" w:cs="Arial"/>
          <w:b w:val="0"/>
          <w:szCs w:val="24"/>
        </w:rPr>
        <w:t xml:space="preserve">and all stages, </w:t>
      </w:r>
      <w:r w:rsidR="00A95545">
        <w:rPr>
          <w:rFonts w:ascii="Arial" w:eastAsia="Calibri" w:hAnsi="Arial" w:cs="Arial"/>
          <w:b w:val="0"/>
          <w:szCs w:val="24"/>
        </w:rPr>
        <w:t xml:space="preserve">of our </w:t>
      </w:r>
      <w:r w:rsidR="009E6661">
        <w:rPr>
          <w:rFonts w:ascii="Arial" w:eastAsia="Calibri" w:hAnsi="Arial" w:cs="Arial"/>
          <w:b w:val="0"/>
          <w:szCs w:val="24"/>
        </w:rPr>
        <w:t>work</w:t>
      </w:r>
      <w:r w:rsidR="00DE280E">
        <w:rPr>
          <w:rFonts w:ascii="Arial" w:eastAsia="Calibri" w:hAnsi="Arial" w:cs="Arial"/>
          <w:b w:val="0"/>
          <w:szCs w:val="24"/>
        </w:rPr>
        <w:t xml:space="preserve">.  </w:t>
      </w:r>
      <w:r w:rsidR="006454D6">
        <w:rPr>
          <w:rFonts w:ascii="Arial" w:eastAsia="Calibri" w:hAnsi="Arial" w:cs="Arial"/>
          <w:b w:val="0"/>
          <w:szCs w:val="24"/>
        </w:rPr>
        <w:t>It will not be a step to complete</w:t>
      </w:r>
      <w:r w:rsidR="00346992">
        <w:rPr>
          <w:rFonts w:ascii="Arial" w:eastAsia="Calibri" w:hAnsi="Arial" w:cs="Arial"/>
          <w:b w:val="0"/>
          <w:szCs w:val="24"/>
        </w:rPr>
        <w:t xml:space="preserve"> as we finalise plans but will be a guiding </w:t>
      </w:r>
      <w:r w:rsidR="00946F1F">
        <w:rPr>
          <w:rFonts w:ascii="Arial" w:eastAsia="Calibri" w:hAnsi="Arial" w:cs="Arial"/>
          <w:b w:val="0"/>
          <w:szCs w:val="24"/>
        </w:rPr>
        <w:t>principle that will inform our delivery decisions.</w:t>
      </w:r>
      <w:r w:rsidR="006454D6">
        <w:rPr>
          <w:rFonts w:ascii="Arial" w:eastAsia="Calibri" w:hAnsi="Arial" w:cs="Arial"/>
          <w:b w:val="0"/>
          <w:szCs w:val="24"/>
        </w:rPr>
        <w:t xml:space="preserve"> </w:t>
      </w:r>
    </w:p>
    <w:p w14:paraId="2CD1DB35" w14:textId="77777777" w:rsidR="00704E01" w:rsidRDefault="00704E01" w:rsidP="000F0D5A">
      <w:pPr>
        <w:rPr>
          <w:rFonts w:ascii="Arial" w:eastAsia="Calibri" w:hAnsi="Arial" w:cs="Arial"/>
          <w:b w:val="0"/>
          <w:szCs w:val="24"/>
        </w:rPr>
      </w:pPr>
    </w:p>
    <w:p w14:paraId="1CEB813F" w14:textId="2E6B36BD" w:rsidR="002B4872" w:rsidRDefault="00E22DDD" w:rsidP="000F0D5A">
      <w:pPr>
        <w:rPr>
          <w:rFonts w:ascii="Arial" w:hAnsi="Arial"/>
          <w:b w:val="0"/>
          <w:noProof/>
        </w:rPr>
      </w:pPr>
      <w:r>
        <w:rPr>
          <w:rFonts w:ascii="Arial" w:eastAsia="Calibri" w:hAnsi="Arial" w:cs="Arial"/>
          <w:b w:val="0"/>
          <w:szCs w:val="24"/>
        </w:rPr>
        <w:t xml:space="preserve">The importance that we place on our Section 75 and associated obligations </w:t>
      </w:r>
      <w:r w:rsidR="00B36298">
        <w:rPr>
          <w:rFonts w:ascii="Arial" w:eastAsia="Calibri" w:hAnsi="Arial" w:cs="Arial"/>
          <w:b w:val="0"/>
          <w:szCs w:val="24"/>
        </w:rPr>
        <w:t xml:space="preserve">will be managed and driven through </w:t>
      </w:r>
      <w:r w:rsidR="00FF44D9">
        <w:rPr>
          <w:rFonts w:ascii="Arial" w:eastAsia="Calibri" w:hAnsi="Arial" w:cs="Arial"/>
          <w:b w:val="0"/>
          <w:szCs w:val="24"/>
        </w:rPr>
        <w:t xml:space="preserve">a </w:t>
      </w:r>
      <w:r w:rsidR="009E6661">
        <w:rPr>
          <w:rFonts w:ascii="Arial" w:eastAsia="Calibri" w:hAnsi="Arial" w:cs="Arial"/>
          <w:b w:val="0"/>
          <w:szCs w:val="24"/>
        </w:rPr>
        <w:t xml:space="preserve">prominent </w:t>
      </w:r>
      <w:r w:rsidR="00B36298">
        <w:rPr>
          <w:rFonts w:ascii="Arial" w:eastAsia="Calibri" w:hAnsi="Arial" w:cs="Arial"/>
          <w:b w:val="0"/>
          <w:szCs w:val="24"/>
        </w:rPr>
        <w:t>corporate</w:t>
      </w:r>
      <w:r w:rsidR="00F344AE">
        <w:rPr>
          <w:rFonts w:ascii="Arial" w:eastAsia="Calibri" w:hAnsi="Arial" w:cs="Arial"/>
          <w:b w:val="0"/>
          <w:szCs w:val="24"/>
        </w:rPr>
        <w:t xml:space="preserve"> </w:t>
      </w:r>
      <w:r w:rsidR="00FF44D9">
        <w:rPr>
          <w:rFonts w:ascii="Arial" w:eastAsia="Calibri" w:hAnsi="Arial" w:cs="Arial"/>
          <w:b w:val="0"/>
          <w:szCs w:val="24"/>
        </w:rPr>
        <w:t>action plan</w:t>
      </w:r>
      <w:r w:rsidR="0073731C">
        <w:rPr>
          <w:rFonts w:ascii="Arial" w:eastAsia="Calibri" w:hAnsi="Arial" w:cs="Arial"/>
          <w:b w:val="0"/>
          <w:szCs w:val="24"/>
        </w:rPr>
        <w:t>.</w:t>
      </w:r>
      <w:r w:rsidR="00CD333A">
        <w:rPr>
          <w:rFonts w:ascii="Arial" w:eastAsia="Calibri" w:hAnsi="Arial" w:cs="Arial"/>
          <w:b w:val="0"/>
          <w:szCs w:val="24"/>
        </w:rPr>
        <w:t xml:space="preserve"> </w:t>
      </w:r>
      <w:r w:rsidR="0073731C">
        <w:rPr>
          <w:rFonts w:ascii="Arial" w:eastAsia="Calibri" w:hAnsi="Arial" w:cs="Arial"/>
          <w:b w:val="0"/>
          <w:szCs w:val="24"/>
        </w:rPr>
        <w:t xml:space="preserve"> </w:t>
      </w:r>
      <w:r w:rsidR="00B36298">
        <w:rPr>
          <w:rFonts w:ascii="Arial" w:eastAsia="Calibri" w:hAnsi="Arial" w:cs="Arial"/>
          <w:b w:val="0"/>
          <w:szCs w:val="24"/>
        </w:rPr>
        <w:t>Th</w:t>
      </w:r>
      <w:r w:rsidR="00FF44D9">
        <w:rPr>
          <w:rFonts w:ascii="Arial" w:eastAsia="Calibri" w:hAnsi="Arial" w:cs="Arial"/>
          <w:b w:val="0"/>
          <w:szCs w:val="24"/>
        </w:rPr>
        <w:t>is</w:t>
      </w:r>
      <w:r w:rsidR="00B36298">
        <w:rPr>
          <w:rFonts w:ascii="Arial" w:eastAsia="Calibri" w:hAnsi="Arial" w:cs="Arial"/>
          <w:b w:val="0"/>
          <w:szCs w:val="24"/>
        </w:rPr>
        <w:t xml:space="preserve"> </w:t>
      </w:r>
      <w:r w:rsidR="00932B04">
        <w:rPr>
          <w:rFonts w:ascii="Arial" w:eastAsia="Calibri" w:hAnsi="Arial" w:cs="Arial"/>
          <w:b w:val="0"/>
          <w:szCs w:val="24"/>
        </w:rPr>
        <w:t xml:space="preserve">has now been </w:t>
      </w:r>
      <w:r w:rsidR="009E6661">
        <w:rPr>
          <w:rFonts w:ascii="Arial" w:eastAsia="Calibri" w:hAnsi="Arial" w:cs="Arial"/>
          <w:b w:val="0"/>
          <w:szCs w:val="24"/>
        </w:rPr>
        <w:t xml:space="preserve">formally </w:t>
      </w:r>
      <w:r w:rsidR="00B36298">
        <w:rPr>
          <w:rFonts w:ascii="Arial" w:eastAsia="Calibri" w:hAnsi="Arial" w:cs="Arial"/>
          <w:b w:val="0"/>
          <w:szCs w:val="24"/>
        </w:rPr>
        <w:t xml:space="preserve">reviewed and updated to ensure </w:t>
      </w:r>
      <w:r w:rsidR="00FF44D9">
        <w:rPr>
          <w:rFonts w:ascii="Arial" w:eastAsia="Calibri" w:hAnsi="Arial" w:cs="Arial"/>
          <w:b w:val="0"/>
          <w:szCs w:val="24"/>
        </w:rPr>
        <w:t>it is</w:t>
      </w:r>
      <w:r w:rsidR="00B36298">
        <w:rPr>
          <w:rFonts w:ascii="Arial" w:eastAsia="Calibri" w:hAnsi="Arial" w:cs="Arial"/>
          <w:b w:val="0"/>
          <w:szCs w:val="24"/>
        </w:rPr>
        <w:t xml:space="preserve"> delivering against our obligations in line with best practice.</w:t>
      </w:r>
    </w:p>
    <w:p w14:paraId="11CA20C3" w14:textId="77777777" w:rsidR="00622EFA" w:rsidRPr="004A608F" w:rsidRDefault="00622EFA" w:rsidP="005341F3">
      <w:pPr>
        <w:rPr>
          <w:rFonts w:ascii="Arial" w:hAnsi="Arial"/>
          <w:b w:val="0"/>
          <w:noProof/>
          <w:szCs w:val="24"/>
          <w:highlight w:val="yellow"/>
        </w:rPr>
      </w:pPr>
    </w:p>
    <w:p w14:paraId="12578846" w14:textId="3BFD1860" w:rsidR="00473D67" w:rsidRPr="00404BF1" w:rsidRDefault="0823D709" w:rsidP="5A3C461E">
      <w:pPr>
        <w:rPr>
          <w:rFonts w:ascii="Arial" w:eastAsia="Calibri" w:hAnsi="Arial" w:cs="Arial"/>
          <w:i/>
          <w:iCs/>
          <w:color w:val="009999"/>
        </w:rPr>
      </w:pPr>
      <w:r w:rsidRPr="5A3C461E">
        <w:rPr>
          <w:rFonts w:ascii="Arial" w:eastAsia="Calibri" w:hAnsi="Arial" w:cs="Arial"/>
          <w:i/>
          <w:iCs/>
          <w:color w:val="009999"/>
        </w:rPr>
        <w:t>Equality</w:t>
      </w:r>
      <w:r w:rsidR="00B456FC">
        <w:rPr>
          <w:rFonts w:ascii="Arial" w:eastAsia="Calibri" w:hAnsi="Arial" w:cs="Arial"/>
          <w:i/>
          <w:iCs/>
          <w:color w:val="009999"/>
        </w:rPr>
        <w:t xml:space="preserve"> </w:t>
      </w:r>
      <w:r w:rsidR="00473D67" w:rsidRPr="5A3C461E">
        <w:rPr>
          <w:rFonts w:ascii="Arial" w:eastAsia="Calibri" w:hAnsi="Arial" w:cs="Arial"/>
          <w:i/>
          <w:iCs/>
          <w:color w:val="009999"/>
        </w:rPr>
        <w:t>Action Plan</w:t>
      </w:r>
    </w:p>
    <w:p w14:paraId="56B66D8B" w14:textId="77777777" w:rsidR="005341F3" w:rsidRPr="003C0F24" w:rsidRDefault="005341F3" w:rsidP="005341F3">
      <w:pPr>
        <w:rPr>
          <w:rFonts w:ascii="Arial" w:eastAsia="Calibri" w:hAnsi="Arial" w:cs="Arial"/>
          <w:iCs/>
          <w:color w:val="008080"/>
          <w:szCs w:val="24"/>
        </w:rPr>
      </w:pPr>
    </w:p>
    <w:p w14:paraId="43139815" w14:textId="2DD18AB1" w:rsidR="008D032A" w:rsidRPr="003C0F24" w:rsidRDefault="0073731C" w:rsidP="5A3C461E">
      <w:pPr>
        <w:rPr>
          <w:rFonts w:ascii="Arial" w:eastAsia="Calibri" w:hAnsi="Arial" w:cs="Arial"/>
          <w:b w:val="0"/>
        </w:rPr>
      </w:pPr>
      <w:r w:rsidRPr="5A3C461E">
        <w:rPr>
          <w:rFonts w:ascii="Arial" w:eastAsia="Calibri" w:hAnsi="Arial" w:cs="Arial"/>
          <w:b w:val="0"/>
        </w:rPr>
        <w:t xml:space="preserve">In conjunction with our Equality </w:t>
      </w:r>
      <w:proofErr w:type="gramStart"/>
      <w:r w:rsidRPr="5A3C461E">
        <w:rPr>
          <w:rFonts w:ascii="Arial" w:eastAsia="Calibri" w:hAnsi="Arial" w:cs="Arial"/>
          <w:b w:val="0"/>
        </w:rPr>
        <w:t>Scheme</w:t>
      </w:r>
      <w:proofErr w:type="gramEnd"/>
      <w:r w:rsidRPr="5A3C461E">
        <w:rPr>
          <w:rFonts w:ascii="Arial" w:eastAsia="Calibri" w:hAnsi="Arial" w:cs="Arial"/>
          <w:b w:val="0"/>
        </w:rPr>
        <w:t xml:space="preserve"> we </w:t>
      </w:r>
      <w:r w:rsidR="008314F3" w:rsidRPr="5A3C461E">
        <w:rPr>
          <w:rFonts w:ascii="Arial" w:eastAsia="Calibri" w:hAnsi="Arial" w:cs="Arial"/>
          <w:b w:val="0"/>
        </w:rPr>
        <w:t xml:space="preserve">have </w:t>
      </w:r>
      <w:r w:rsidRPr="5A3C461E">
        <w:rPr>
          <w:rFonts w:ascii="Arial" w:eastAsia="Calibri" w:hAnsi="Arial" w:cs="Arial"/>
          <w:b w:val="0"/>
        </w:rPr>
        <w:t xml:space="preserve">produced a comprehensive </w:t>
      </w:r>
      <w:r w:rsidR="379D6E5F" w:rsidRPr="5A3C461E">
        <w:rPr>
          <w:rFonts w:ascii="Arial" w:eastAsia="Calibri" w:hAnsi="Arial" w:cs="Arial"/>
          <w:b w:val="0"/>
        </w:rPr>
        <w:t>Equality</w:t>
      </w:r>
      <w:r w:rsidRPr="5A3C461E">
        <w:rPr>
          <w:rFonts w:ascii="Arial" w:eastAsia="Calibri" w:hAnsi="Arial" w:cs="Arial"/>
          <w:b w:val="0"/>
        </w:rPr>
        <w:t xml:space="preserve"> Action Plan</w:t>
      </w:r>
      <w:r w:rsidR="00EF042A">
        <w:rPr>
          <w:rFonts w:ascii="Arial" w:eastAsia="Calibri" w:hAnsi="Arial" w:cs="Arial"/>
          <w:b w:val="0"/>
        </w:rPr>
        <w:t xml:space="preserve">.  Our intention is to </w:t>
      </w:r>
      <w:r w:rsidR="009E6661">
        <w:rPr>
          <w:rFonts w:ascii="Arial" w:eastAsia="Calibri" w:hAnsi="Arial" w:cs="Arial"/>
          <w:b w:val="0"/>
        </w:rPr>
        <w:t>strengthen</w:t>
      </w:r>
      <w:r w:rsidR="00EF042A">
        <w:rPr>
          <w:rFonts w:ascii="Arial" w:eastAsia="Calibri" w:hAnsi="Arial" w:cs="Arial"/>
          <w:b w:val="0"/>
        </w:rPr>
        <w:t xml:space="preserve"> this corporate document to drive through our </w:t>
      </w:r>
      <w:r w:rsidR="00382D18">
        <w:rPr>
          <w:rFonts w:ascii="Arial" w:eastAsia="Calibri" w:hAnsi="Arial" w:cs="Arial"/>
          <w:b w:val="0"/>
        </w:rPr>
        <w:t>Section 75</w:t>
      </w:r>
      <w:r w:rsidR="00EF042A">
        <w:rPr>
          <w:rFonts w:ascii="Arial" w:eastAsia="Calibri" w:hAnsi="Arial" w:cs="Arial"/>
          <w:b w:val="0"/>
        </w:rPr>
        <w:t xml:space="preserve"> obligations </w:t>
      </w:r>
      <w:r w:rsidRPr="5A3C461E">
        <w:rPr>
          <w:rFonts w:ascii="Arial" w:eastAsia="Calibri" w:hAnsi="Arial" w:cs="Arial"/>
          <w:b w:val="0"/>
        </w:rPr>
        <w:t xml:space="preserve">for the period covered by the </w:t>
      </w:r>
      <w:r w:rsidR="007913C9" w:rsidRPr="5A3C461E">
        <w:rPr>
          <w:rFonts w:ascii="Arial" w:eastAsia="Calibri" w:hAnsi="Arial" w:cs="Arial"/>
          <w:b w:val="0"/>
        </w:rPr>
        <w:t>Business Strategy</w:t>
      </w:r>
      <w:r w:rsidRPr="5A3C461E">
        <w:rPr>
          <w:rFonts w:ascii="Arial" w:eastAsia="Calibri" w:hAnsi="Arial" w:cs="Arial"/>
          <w:b w:val="0"/>
        </w:rPr>
        <w:t xml:space="preserve">. </w:t>
      </w:r>
      <w:r w:rsidR="007913C9" w:rsidRPr="5A3C461E">
        <w:rPr>
          <w:rFonts w:ascii="Arial" w:eastAsia="Calibri" w:hAnsi="Arial" w:cs="Arial"/>
          <w:b w:val="0"/>
        </w:rPr>
        <w:t xml:space="preserve"> </w:t>
      </w:r>
      <w:r w:rsidR="008D032A" w:rsidRPr="5A3C461E">
        <w:rPr>
          <w:rFonts w:ascii="Arial" w:eastAsia="Calibri" w:hAnsi="Arial" w:cs="Arial"/>
          <w:b w:val="0"/>
        </w:rPr>
        <w:t xml:space="preserve">The measures outlined in the </w:t>
      </w:r>
      <w:r w:rsidR="008314F3" w:rsidRPr="5A3C461E">
        <w:rPr>
          <w:rFonts w:ascii="Arial" w:eastAsia="Calibri" w:hAnsi="Arial" w:cs="Arial"/>
          <w:b w:val="0"/>
        </w:rPr>
        <w:t>A</w:t>
      </w:r>
      <w:r w:rsidR="008D032A" w:rsidRPr="5A3C461E">
        <w:rPr>
          <w:rFonts w:ascii="Arial" w:eastAsia="Calibri" w:hAnsi="Arial" w:cs="Arial"/>
          <w:b w:val="0"/>
        </w:rPr>
        <w:t xml:space="preserve">ction </w:t>
      </w:r>
      <w:r w:rsidR="008314F3" w:rsidRPr="5A3C461E">
        <w:rPr>
          <w:rFonts w:ascii="Arial" w:eastAsia="Calibri" w:hAnsi="Arial" w:cs="Arial"/>
          <w:b w:val="0"/>
        </w:rPr>
        <w:t>P</w:t>
      </w:r>
      <w:r w:rsidR="008D032A" w:rsidRPr="5A3C461E">
        <w:rPr>
          <w:rFonts w:ascii="Arial" w:eastAsia="Calibri" w:hAnsi="Arial" w:cs="Arial"/>
          <w:b w:val="0"/>
        </w:rPr>
        <w:t xml:space="preserve">lan </w:t>
      </w:r>
      <w:r w:rsidR="00DC704C">
        <w:rPr>
          <w:rFonts w:ascii="Arial" w:eastAsia="Calibri" w:hAnsi="Arial" w:cs="Arial"/>
          <w:b w:val="0"/>
        </w:rPr>
        <w:t xml:space="preserve">aim to further </w:t>
      </w:r>
      <w:r w:rsidR="008D032A" w:rsidRPr="5A3C461E">
        <w:rPr>
          <w:rFonts w:ascii="Arial" w:eastAsia="Calibri" w:hAnsi="Arial" w:cs="Arial"/>
          <w:b w:val="0"/>
        </w:rPr>
        <w:t xml:space="preserve">our overarching </w:t>
      </w:r>
      <w:r w:rsidR="008B2B51" w:rsidRPr="5A3C461E">
        <w:rPr>
          <w:rFonts w:ascii="Arial" w:eastAsia="Calibri" w:hAnsi="Arial" w:cs="Arial"/>
          <w:b w:val="0"/>
        </w:rPr>
        <w:t xml:space="preserve">equality </w:t>
      </w:r>
      <w:r w:rsidR="008D032A" w:rsidRPr="5A3C461E">
        <w:rPr>
          <w:rFonts w:ascii="Arial" w:eastAsia="Calibri" w:hAnsi="Arial" w:cs="Arial"/>
          <w:b w:val="0"/>
        </w:rPr>
        <w:t>goals and give an indication of timescales.</w:t>
      </w:r>
      <w:r w:rsidR="00B76F07" w:rsidRPr="5A3C461E">
        <w:rPr>
          <w:rFonts w:ascii="Arial" w:eastAsia="Calibri" w:hAnsi="Arial" w:cs="Arial"/>
          <w:b w:val="0"/>
        </w:rPr>
        <w:t xml:space="preserve"> </w:t>
      </w:r>
      <w:r w:rsidR="008D032A" w:rsidRPr="5A3C461E">
        <w:rPr>
          <w:rFonts w:ascii="Arial" w:eastAsia="Calibri" w:hAnsi="Arial" w:cs="Arial"/>
          <w:b w:val="0"/>
        </w:rPr>
        <w:t xml:space="preserve"> </w:t>
      </w:r>
      <w:r w:rsidR="00DC704C">
        <w:rPr>
          <w:rFonts w:ascii="Arial" w:eastAsia="Calibri" w:hAnsi="Arial" w:cs="Arial"/>
          <w:b w:val="0"/>
        </w:rPr>
        <w:t>It will ensure our obligations are</w:t>
      </w:r>
      <w:r w:rsidR="008B2B51" w:rsidRPr="5A3C461E">
        <w:rPr>
          <w:rFonts w:ascii="Arial" w:eastAsia="Calibri" w:hAnsi="Arial" w:cs="Arial"/>
          <w:b w:val="0"/>
        </w:rPr>
        <w:t xml:space="preserve"> </w:t>
      </w:r>
      <w:r w:rsidR="008D032A" w:rsidRPr="5A3C461E">
        <w:rPr>
          <w:rFonts w:ascii="Arial" w:eastAsia="Calibri" w:hAnsi="Arial" w:cs="Arial"/>
          <w:b w:val="0"/>
        </w:rPr>
        <w:t>reflect</w:t>
      </w:r>
      <w:r w:rsidR="008B2B51" w:rsidRPr="5A3C461E">
        <w:rPr>
          <w:rFonts w:ascii="Arial" w:eastAsia="Calibri" w:hAnsi="Arial" w:cs="Arial"/>
          <w:b w:val="0"/>
        </w:rPr>
        <w:t>ed i</w:t>
      </w:r>
      <w:r w:rsidR="008D032A" w:rsidRPr="5A3C461E">
        <w:rPr>
          <w:rFonts w:ascii="Arial" w:eastAsia="Calibri" w:hAnsi="Arial" w:cs="Arial"/>
          <w:b w:val="0"/>
        </w:rPr>
        <w:t xml:space="preserve">n all core business of Invest NI. </w:t>
      </w:r>
    </w:p>
    <w:p w14:paraId="61BE2F60" w14:textId="77777777" w:rsidR="008D032A" w:rsidRPr="003C0F24" w:rsidRDefault="008D032A" w:rsidP="005341F3">
      <w:pPr>
        <w:rPr>
          <w:rFonts w:ascii="Arial" w:eastAsia="Calibri" w:hAnsi="Arial" w:cs="Arial"/>
          <w:b w:val="0"/>
          <w:iCs/>
          <w:szCs w:val="24"/>
        </w:rPr>
      </w:pPr>
    </w:p>
    <w:p w14:paraId="37F505E7" w14:textId="12BE573D" w:rsidR="00702C6D" w:rsidRPr="00965840" w:rsidRDefault="00702C6D" w:rsidP="005341F3">
      <w:pPr>
        <w:rPr>
          <w:rFonts w:ascii="Arial" w:eastAsia="Calibri" w:hAnsi="Arial" w:cs="Arial"/>
          <w:b w:val="0"/>
          <w:iCs/>
          <w:szCs w:val="24"/>
        </w:rPr>
      </w:pPr>
      <w:r w:rsidRPr="003C0F24">
        <w:rPr>
          <w:rFonts w:ascii="Arial" w:eastAsia="Calibri" w:hAnsi="Arial" w:cs="Arial"/>
          <w:b w:val="0"/>
          <w:iCs/>
          <w:szCs w:val="24"/>
        </w:rPr>
        <w:t xml:space="preserve">This Action Plan </w:t>
      </w:r>
      <w:r w:rsidR="00B76F07">
        <w:rPr>
          <w:rFonts w:ascii="Arial" w:eastAsia="Calibri" w:hAnsi="Arial" w:cs="Arial"/>
          <w:b w:val="0"/>
          <w:iCs/>
          <w:szCs w:val="24"/>
        </w:rPr>
        <w:t>i</w:t>
      </w:r>
      <w:r w:rsidRPr="003C0F24">
        <w:rPr>
          <w:rFonts w:ascii="Arial" w:eastAsia="Calibri" w:hAnsi="Arial" w:cs="Arial"/>
          <w:b w:val="0"/>
          <w:iCs/>
          <w:szCs w:val="24"/>
        </w:rPr>
        <w:t xml:space="preserve">s predicated on research </w:t>
      </w:r>
      <w:r w:rsidR="00EB7AE2">
        <w:rPr>
          <w:rFonts w:ascii="Arial" w:eastAsia="Calibri" w:hAnsi="Arial" w:cs="Arial"/>
          <w:b w:val="0"/>
          <w:iCs/>
          <w:szCs w:val="24"/>
        </w:rPr>
        <w:t>and historic</w:t>
      </w:r>
      <w:r w:rsidR="00EB7AE2" w:rsidRPr="003C0F24">
        <w:rPr>
          <w:rFonts w:ascii="Arial" w:eastAsia="Calibri" w:hAnsi="Arial" w:cs="Arial"/>
          <w:b w:val="0"/>
          <w:iCs/>
          <w:szCs w:val="24"/>
        </w:rPr>
        <w:t xml:space="preserve"> </w:t>
      </w:r>
      <w:r w:rsidRPr="003C0F24">
        <w:rPr>
          <w:rFonts w:ascii="Arial" w:eastAsia="Calibri" w:hAnsi="Arial" w:cs="Arial"/>
          <w:b w:val="0"/>
          <w:iCs/>
          <w:szCs w:val="24"/>
        </w:rPr>
        <w:t>EQIA’s conducted by Invest NI,</w:t>
      </w:r>
      <w:r w:rsidR="009A291D">
        <w:rPr>
          <w:rFonts w:ascii="Arial" w:eastAsia="Calibri" w:hAnsi="Arial" w:cs="Arial"/>
          <w:b w:val="0"/>
          <w:iCs/>
          <w:szCs w:val="24"/>
        </w:rPr>
        <w:t xml:space="preserve"> which are</w:t>
      </w:r>
      <w:r w:rsidRPr="003C0F24">
        <w:rPr>
          <w:rFonts w:ascii="Arial" w:eastAsia="Calibri" w:hAnsi="Arial" w:cs="Arial"/>
          <w:b w:val="0"/>
          <w:iCs/>
          <w:szCs w:val="24"/>
        </w:rPr>
        <w:t xml:space="preserve"> available to view on our website page:</w:t>
      </w:r>
      <w:r w:rsidR="00EB7AE2">
        <w:rPr>
          <w:rFonts w:ascii="Arial" w:eastAsia="Calibri" w:hAnsi="Arial" w:cs="Arial"/>
          <w:b w:val="0"/>
          <w:iCs/>
          <w:szCs w:val="24"/>
        </w:rPr>
        <w:t xml:space="preserve">  </w:t>
      </w:r>
      <w:hyperlink r:id="rId16" w:history="1">
        <w:r w:rsidR="00D6489B">
          <w:rPr>
            <w:rFonts w:ascii="Arial" w:hAnsi="Arial" w:cs="Arial"/>
            <w:b w:val="0"/>
            <w:bCs/>
            <w:color w:val="0000FF"/>
            <w:u w:val="single"/>
          </w:rPr>
          <w:t xml:space="preserve">Publications and Reports </w:t>
        </w:r>
      </w:hyperlink>
    </w:p>
    <w:p w14:paraId="4DF03B0B" w14:textId="77777777" w:rsidR="00702C6D" w:rsidRPr="003C0F24" w:rsidRDefault="00702C6D" w:rsidP="005341F3">
      <w:pPr>
        <w:rPr>
          <w:rFonts w:ascii="Arial" w:eastAsia="Calibri" w:hAnsi="Arial" w:cs="Arial"/>
          <w:b w:val="0"/>
          <w:iCs/>
          <w:szCs w:val="24"/>
        </w:rPr>
      </w:pPr>
    </w:p>
    <w:p w14:paraId="5ED38C1F" w14:textId="02E2E8DA" w:rsidR="00EF042A" w:rsidRDefault="009449D1" w:rsidP="5A3C461E">
      <w:pPr>
        <w:rPr>
          <w:rFonts w:ascii="Arial" w:eastAsia="Calibri" w:hAnsi="Arial" w:cs="Arial"/>
          <w:b w:val="0"/>
        </w:rPr>
      </w:pPr>
      <w:r>
        <w:rPr>
          <w:rFonts w:ascii="Arial" w:eastAsia="Calibri" w:hAnsi="Arial" w:cs="Arial"/>
          <w:b w:val="0"/>
        </w:rPr>
        <w:t>Whil</w:t>
      </w:r>
      <w:r w:rsidR="00382D18">
        <w:rPr>
          <w:rFonts w:ascii="Arial" w:eastAsia="Calibri" w:hAnsi="Arial" w:cs="Arial"/>
          <w:b w:val="0"/>
        </w:rPr>
        <w:t>e</w:t>
      </w:r>
      <w:r>
        <w:rPr>
          <w:rFonts w:ascii="Arial" w:eastAsia="Calibri" w:hAnsi="Arial" w:cs="Arial"/>
          <w:b w:val="0"/>
        </w:rPr>
        <w:t xml:space="preserve"> </w:t>
      </w:r>
      <w:r w:rsidR="00DC704C">
        <w:rPr>
          <w:rFonts w:ascii="Arial" w:eastAsia="Calibri" w:hAnsi="Arial" w:cs="Arial"/>
          <w:b w:val="0"/>
        </w:rPr>
        <w:t>the Equality Action Plan</w:t>
      </w:r>
      <w:r>
        <w:rPr>
          <w:rFonts w:ascii="Arial" w:eastAsia="Calibri" w:hAnsi="Arial" w:cs="Arial"/>
          <w:b w:val="0"/>
        </w:rPr>
        <w:t xml:space="preserve"> is </w:t>
      </w:r>
      <w:r w:rsidR="00CC2481">
        <w:rPr>
          <w:rFonts w:ascii="Arial" w:eastAsia="Calibri" w:hAnsi="Arial" w:cs="Arial"/>
          <w:b w:val="0"/>
        </w:rPr>
        <w:t xml:space="preserve">informed </w:t>
      </w:r>
      <w:r w:rsidR="00DC704C">
        <w:rPr>
          <w:rFonts w:ascii="Arial" w:eastAsia="Calibri" w:hAnsi="Arial" w:cs="Arial"/>
          <w:b w:val="0"/>
        </w:rPr>
        <w:t xml:space="preserve">and influenced </w:t>
      </w:r>
      <w:r w:rsidR="00CC2481">
        <w:rPr>
          <w:rFonts w:ascii="Arial" w:eastAsia="Calibri" w:hAnsi="Arial" w:cs="Arial"/>
          <w:b w:val="0"/>
        </w:rPr>
        <w:t xml:space="preserve">by </w:t>
      </w:r>
      <w:r w:rsidR="00EF042A">
        <w:rPr>
          <w:rFonts w:ascii="Arial" w:eastAsia="Calibri" w:hAnsi="Arial" w:cs="Arial"/>
          <w:b w:val="0"/>
        </w:rPr>
        <w:t xml:space="preserve">our </w:t>
      </w:r>
      <w:r w:rsidR="00CC2481">
        <w:rPr>
          <w:rFonts w:ascii="Arial" w:eastAsia="Calibri" w:hAnsi="Arial" w:cs="Arial"/>
          <w:b w:val="0"/>
        </w:rPr>
        <w:t>Business Strategy, it is designed to</w:t>
      </w:r>
      <w:r w:rsidR="00702C6D" w:rsidRPr="5A3C461E">
        <w:rPr>
          <w:rFonts w:ascii="Arial" w:eastAsia="Calibri" w:hAnsi="Arial" w:cs="Arial"/>
          <w:b w:val="0"/>
        </w:rPr>
        <w:t xml:space="preserve"> </w:t>
      </w:r>
      <w:r w:rsidR="00EF042A">
        <w:rPr>
          <w:rFonts w:ascii="Arial" w:eastAsia="Calibri" w:hAnsi="Arial" w:cs="Arial"/>
          <w:b w:val="0"/>
        </w:rPr>
        <w:t xml:space="preserve">operate as a stand-alone vehicle to </w:t>
      </w:r>
      <w:r w:rsidR="00702C6D" w:rsidRPr="5A3C461E">
        <w:rPr>
          <w:rFonts w:ascii="Arial" w:eastAsia="Calibri" w:hAnsi="Arial" w:cs="Arial"/>
          <w:b w:val="0"/>
        </w:rPr>
        <w:t xml:space="preserve">demonstrate Invest NI’s </w:t>
      </w:r>
      <w:r w:rsidR="00473D67" w:rsidRPr="5A3C461E">
        <w:rPr>
          <w:rFonts w:ascii="Arial" w:eastAsia="Calibri" w:hAnsi="Arial" w:cs="Arial"/>
          <w:b w:val="0"/>
        </w:rPr>
        <w:t xml:space="preserve">ongoing </w:t>
      </w:r>
      <w:r w:rsidR="00702C6D" w:rsidRPr="5A3C461E">
        <w:rPr>
          <w:rFonts w:ascii="Arial" w:eastAsia="Calibri" w:hAnsi="Arial" w:cs="Arial"/>
          <w:b w:val="0"/>
        </w:rPr>
        <w:t xml:space="preserve">commitment to </w:t>
      </w:r>
      <w:r w:rsidR="008B2B51" w:rsidRPr="5A3C461E">
        <w:rPr>
          <w:rFonts w:ascii="Arial" w:eastAsia="Calibri" w:hAnsi="Arial" w:cs="Arial"/>
          <w:b w:val="0"/>
        </w:rPr>
        <w:t xml:space="preserve">the promotion of </w:t>
      </w:r>
      <w:r w:rsidR="00702C6D" w:rsidRPr="5A3C461E">
        <w:rPr>
          <w:rFonts w:ascii="Arial" w:eastAsia="Calibri" w:hAnsi="Arial" w:cs="Arial"/>
          <w:b w:val="0"/>
        </w:rPr>
        <w:t xml:space="preserve">equality </w:t>
      </w:r>
      <w:r w:rsidR="00473D67" w:rsidRPr="5A3C461E">
        <w:rPr>
          <w:rFonts w:ascii="Arial" w:eastAsia="Calibri" w:hAnsi="Arial" w:cs="Arial"/>
          <w:b w:val="0"/>
        </w:rPr>
        <w:t>of opportunity</w:t>
      </w:r>
      <w:r w:rsidR="00EF042A">
        <w:rPr>
          <w:rFonts w:ascii="Arial" w:eastAsia="Calibri" w:hAnsi="Arial" w:cs="Arial"/>
          <w:b w:val="0"/>
        </w:rPr>
        <w:t>,</w:t>
      </w:r>
      <w:r w:rsidR="00702C6D" w:rsidRPr="5A3C461E">
        <w:rPr>
          <w:rFonts w:ascii="Arial" w:eastAsia="Calibri" w:hAnsi="Arial" w:cs="Arial"/>
          <w:b w:val="0"/>
        </w:rPr>
        <w:t xml:space="preserve"> provid</w:t>
      </w:r>
      <w:r w:rsidR="00EF042A">
        <w:rPr>
          <w:rFonts w:ascii="Arial" w:eastAsia="Calibri" w:hAnsi="Arial" w:cs="Arial"/>
          <w:b w:val="0"/>
        </w:rPr>
        <w:t>ing</w:t>
      </w:r>
      <w:r w:rsidR="00702C6D" w:rsidRPr="5A3C461E">
        <w:rPr>
          <w:rFonts w:ascii="Arial" w:eastAsia="Calibri" w:hAnsi="Arial" w:cs="Arial"/>
          <w:b w:val="0"/>
        </w:rPr>
        <w:t xml:space="preserve"> a firm foundation for </w:t>
      </w:r>
      <w:r w:rsidR="00DC704C">
        <w:rPr>
          <w:rFonts w:ascii="Arial" w:eastAsia="Calibri" w:hAnsi="Arial" w:cs="Arial"/>
          <w:b w:val="0"/>
        </w:rPr>
        <w:t>our</w:t>
      </w:r>
      <w:r w:rsidR="00702C6D" w:rsidRPr="5A3C461E">
        <w:rPr>
          <w:rFonts w:ascii="Arial" w:eastAsia="Calibri" w:hAnsi="Arial" w:cs="Arial"/>
          <w:b w:val="0"/>
        </w:rPr>
        <w:t xml:space="preserve"> work. </w:t>
      </w:r>
      <w:r w:rsidR="00640809" w:rsidRPr="5A3C461E">
        <w:rPr>
          <w:rFonts w:ascii="Arial" w:eastAsia="Calibri" w:hAnsi="Arial" w:cs="Arial"/>
          <w:b w:val="0"/>
        </w:rPr>
        <w:t xml:space="preserve"> </w:t>
      </w:r>
      <w:r w:rsidR="00EF042A">
        <w:rPr>
          <w:rFonts w:ascii="Arial" w:eastAsia="Calibri" w:hAnsi="Arial" w:cs="Arial"/>
          <w:b w:val="0"/>
        </w:rPr>
        <w:t>By its very nature, it should not stand still.  Instead, it will evolve as we evolve, through annual review as part of our standard business planning process</w:t>
      </w:r>
      <w:r w:rsidR="00E67258">
        <w:rPr>
          <w:rFonts w:ascii="Arial" w:eastAsia="Calibri" w:hAnsi="Arial" w:cs="Arial"/>
          <w:b w:val="0"/>
        </w:rPr>
        <w:t>,</w:t>
      </w:r>
      <w:r w:rsidR="00EF042A">
        <w:rPr>
          <w:rFonts w:ascii="Arial" w:eastAsia="Calibri" w:hAnsi="Arial" w:cs="Arial"/>
          <w:b w:val="0"/>
        </w:rPr>
        <w:t xml:space="preserve"> to ensure it is targeted at, and delivers against, our </w:t>
      </w:r>
      <w:r w:rsidR="00E67258">
        <w:rPr>
          <w:rFonts w:ascii="Arial" w:eastAsia="Calibri" w:hAnsi="Arial" w:cs="Arial"/>
          <w:b w:val="0"/>
        </w:rPr>
        <w:t>obligations</w:t>
      </w:r>
      <w:r w:rsidR="00EF042A">
        <w:rPr>
          <w:rFonts w:ascii="Arial" w:eastAsia="Calibri" w:hAnsi="Arial" w:cs="Arial"/>
          <w:b w:val="0"/>
        </w:rPr>
        <w:t xml:space="preserve">.  </w:t>
      </w:r>
    </w:p>
    <w:p w14:paraId="4FF11D71" w14:textId="77777777" w:rsidR="009E6661" w:rsidRDefault="009E6661" w:rsidP="009E6661">
      <w:pPr>
        <w:rPr>
          <w:rFonts w:ascii="Arial" w:eastAsia="Calibri" w:hAnsi="Arial" w:cs="Arial"/>
          <w:i/>
          <w:iCs/>
          <w:color w:val="009999"/>
        </w:rPr>
      </w:pPr>
    </w:p>
    <w:p w14:paraId="369C0C6D" w14:textId="322B0507" w:rsidR="009E6661" w:rsidRPr="00404BF1" w:rsidRDefault="009E6661" w:rsidP="009E6661">
      <w:pPr>
        <w:rPr>
          <w:rFonts w:ascii="Arial" w:eastAsia="Calibri" w:hAnsi="Arial" w:cs="Arial"/>
          <w:i/>
          <w:iCs/>
          <w:color w:val="009999"/>
        </w:rPr>
      </w:pPr>
      <w:r>
        <w:rPr>
          <w:rFonts w:ascii="Arial" w:eastAsia="Calibri" w:hAnsi="Arial" w:cs="Arial"/>
          <w:i/>
          <w:iCs/>
          <w:color w:val="009999"/>
        </w:rPr>
        <w:t>Business Strategy EQIA Action Plan</w:t>
      </w:r>
    </w:p>
    <w:p w14:paraId="23699BB3" w14:textId="77777777" w:rsidR="00EF042A" w:rsidRDefault="00EF042A" w:rsidP="5A3C461E">
      <w:pPr>
        <w:rPr>
          <w:rFonts w:ascii="Arial" w:eastAsia="Calibri" w:hAnsi="Arial" w:cs="Arial"/>
          <w:b w:val="0"/>
        </w:rPr>
      </w:pPr>
    </w:p>
    <w:p w14:paraId="141603D1" w14:textId="24DA2DFC" w:rsidR="00702C6D" w:rsidRPr="003C0F24" w:rsidRDefault="009E6661" w:rsidP="5A3C461E">
      <w:pPr>
        <w:rPr>
          <w:rFonts w:ascii="Arial" w:eastAsia="Calibri" w:hAnsi="Arial" w:cs="Arial"/>
          <w:b w:val="0"/>
        </w:rPr>
      </w:pPr>
      <w:r>
        <w:rPr>
          <w:rFonts w:ascii="Arial" w:eastAsia="Calibri" w:hAnsi="Arial" w:cs="Arial"/>
          <w:b w:val="0"/>
        </w:rPr>
        <w:t>Whil</w:t>
      </w:r>
      <w:r w:rsidR="007A7259">
        <w:rPr>
          <w:rFonts w:ascii="Arial" w:eastAsia="Calibri" w:hAnsi="Arial" w:cs="Arial"/>
          <w:b w:val="0"/>
        </w:rPr>
        <w:t>e</w:t>
      </w:r>
      <w:r>
        <w:rPr>
          <w:rFonts w:ascii="Arial" w:eastAsia="Calibri" w:hAnsi="Arial" w:cs="Arial"/>
          <w:b w:val="0"/>
        </w:rPr>
        <w:t xml:space="preserve"> o</w:t>
      </w:r>
      <w:r w:rsidR="00E67258">
        <w:rPr>
          <w:rFonts w:ascii="Arial" w:eastAsia="Calibri" w:hAnsi="Arial" w:cs="Arial"/>
          <w:b w:val="0"/>
        </w:rPr>
        <w:t>ur Equality Action Plan will remain the primary vehicle for delivery in this area</w:t>
      </w:r>
      <w:r>
        <w:rPr>
          <w:rFonts w:ascii="Arial" w:eastAsia="Calibri" w:hAnsi="Arial" w:cs="Arial"/>
          <w:b w:val="0"/>
        </w:rPr>
        <w:t>,</w:t>
      </w:r>
      <w:r w:rsidR="00E67258">
        <w:rPr>
          <w:rFonts w:ascii="Arial" w:eastAsia="Calibri" w:hAnsi="Arial" w:cs="Arial"/>
          <w:b w:val="0"/>
        </w:rPr>
        <w:t xml:space="preserve"> we have developed a Business Strategy EQIA Action Plan</w:t>
      </w:r>
      <w:r w:rsidR="00DC704C">
        <w:rPr>
          <w:rFonts w:ascii="Arial" w:eastAsia="Calibri" w:hAnsi="Arial" w:cs="Arial"/>
          <w:b w:val="0"/>
        </w:rPr>
        <w:t xml:space="preserve"> (Appendix 2)</w:t>
      </w:r>
      <w:r w:rsidR="00E67258">
        <w:rPr>
          <w:rFonts w:ascii="Arial" w:eastAsia="Calibri" w:hAnsi="Arial" w:cs="Arial"/>
          <w:b w:val="0"/>
        </w:rPr>
        <w:t xml:space="preserve">, </w:t>
      </w:r>
      <w:r>
        <w:rPr>
          <w:rFonts w:ascii="Arial" w:eastAsia="Calibri" w:hAnsi="Arial" w:cs="Arial"/>
          <w:b w:val="0"/>
        </w:rPr>
        <w:t>which we have</w:t>
      </w:r>
      <w:r w:rsidR="00E67258">
        <w:rPr>
          <w:rFonts w:ascii="Arial" w:eastAsia="Calibri" w:hAnsi="Arial" w:cs="Arial"/>
          <w:b w:val="0"/>
        </w:rPr>
        <w:t xml:space="preserve"> designed to review</w:t>
      </w:r>
      <w:r w:rsidR="00DC704C">
        <w:rPr>
          <w:rFonts w:ascii="Arial" w:eastAsia="Calibri" w:hAnsi="Arial" w:cs="Arial"/>
          <w:b w:val="0"/>
        </w:rPr>
        <w:t>, strengthen</w:t>
      </w:r>
      <w:r w:rsidR="00E67258">
        <w:rPr>
          <w:rFonts w:ascii="Arial" w:eastAsia="Calibri" w:hAnsi="Arial" w:cs="Arial"/>
          <w:b w:val="0"/>
        </w:rPr>
        <w:t xml:space="preserve"> and enhance </w:t>
      </w:r>
      <w:r>
        <w:rPr>
          <w:rFonts w:ascii="Arial" w:eastAsia="Calibri" w:hAnsi="Arial" w:cs="Arial"/>
          <w:b w:val="0"/>
        </w:rPr>
        <w:t>our existing</w:t>
      </w:r>
      <w:r w:rsidR="00DC704C">
        <w:rPr>
          <w:rFonts w:ascii="Arial" w:eastAsia="Calibri" w:hAnsi="Arial" w:cs="Arial"/>
          <w:b w:val="0"/>
        </w:rPr>
        <w:t xml:space="preserve"> formal</w:t>
      </w:r>
      <w:r w:rsidR="00E67258">
        <w:rPr>
          <w:rFonts w:ascii="Arial" w:eastAsia="Calibri" w:hAnsi="Arial" w:cs="Arial"/>
          <w:b w:val="0"/>
        </w:rPr>
        <w:t xml:space="preserve"> documents and processes, to ensure they </w:t>
      </w:r>
      <w:r w:rsidR="00DC704C">
        <w:rPr>
          <w:rFonts w:ascii="Arial" w:eastAsia="Calibri" w:hAnsi="Arial" w:cs="Arial"/>
          <w:b w:val="0"/>
        </w:rPr>
        <w:t xml:space="preserve">remain </w:t>
      </w:r>
      <w:r w:rsidR="00E67258">
        <w:rPr>
          <w:rFonts w:ascii="Arial" w:eastAsia="Calibri" w:hAnsi="Arial" w:cs="Arial"/>
          <w:b w:val="0"/>
        </w:rPr>
        <w:t xml:space="preserve">fit for purpose </w:t>
      </w:r>
      <w:r>
        <w:rPr>
          <w:rFonts w:ascii="Arial" w:eastAsia="Calibri" w:hAnsi="Arial" w:cs="Arial"/>
          <w:b w:val="0"/>
        </w:rPr>
        <w:t>as we move forward</w:t>
      </w:r>
      <w:r w:rsidR="00E67258">
        <w:rPr>
          <w:rFonts w:ascii="Arial" w:eastAsia="Calibri" w:hAnsi="Arial" w:cs="Arial"/>
          <w:b w:val="0"/>
        </w:rPr>
        <w:t>.</w:t>
      </w:r>
    </w:p>
    <w:p w14:paraId="2B9D3534" w14:textId="77777777" w:rsidR="006A2CF1" w:rsidRPr="003C0F24" w:rsidRDefault="006A2CF1" w:rsidP="005341F3">
      <w:pPr>
        <w:rPr>
          <w:rFonts w:ascii="Arial" w:hAnsi="Arial"/>
          <w:b w:val="0"/>
          <w:iCs/>
          <w:noProof/>
          <w:highlight w:val="yellow"/>
        </w:rPr>
      </w:pPr>
    </w:p>
    <w:p w14:paraId="490EE248" w14:textId="77777777" w:rsidR="00473D67" w:rsidRPr="00483429" w:rsidRDefault="00473D67" w:rsidP="005341F3">
      <w:pPr>
        <w:rPr>
          <w:rFonts w:ascii="Arial" w:eastAsia="Calibri" w:hAnsi="Arial" w:cs="Arial"/>
          <w:i/>
          <w:color w:val="009999"/>
          <w:szCs w:val="24"/>
        </w:rPr>
      </w:pPr>
      <w:bookmarkStart w:id="0" w:name="_Hlk174632619"/>
      <w:r w:rsidRPr="00483429">
        <w:rPr>
          <w:rFonts w:ascii="Arial" w:eastAsia="Calibri" w:hAnsi="Arial" w:cs="Arial"/>
          <w:i/>
          <w:color w:val="009999"/>
          <w:szCs w:val="24"/>
        </w:rPr>
        <w:t>Good Relations Plan</w:t>
      </w:r>
    </w:p>
    <w:bookmarkEnd w:id="0"/>
    <w:p w14:paraId="5B0BCE8E" w14:textId="77777777" w:rsidR="00473D67" w:rsidRPr="003C0F24" w:rsidRDefault="00473D67" w:rsidP="005341F3">
      <w:pPr>
        <w:rPr>
          <w:rFonts w:ascii="Arial" w:eastAsia="Calibri" w:hAnsi="Arial" w:cs="Arial"/>
          <w:b w:val="0"/>
          <w:iCs/>
          <w:szCs w:val="24"/>
        </w:rPr>
      </w:pPr>
    </w:p>
    <w:p w14:paraId="6EFFF4BA" w14:textId="6122E4A1" w:rsidR="00473D67" w:rsidRPr="00965840" w:rsidRDefault="00473D67" w:rsidP="5A3C461E">
      <w:pPr>
        <w:rPr>
          <w:rFonts w:ascii="Arial" w:eastAsia="Calibri" w:hAnsi="Arial" w:cs="Arial"/>
          <w:b w:val="0"/>
        </w:rPr>
      </w:pPr>
      <w:r w:rsidRPr="5A3C461E">
        <w:rPr>
          <w:rFonts w:ascii="Arial" w:eastAsia="Calibri" w:hAnsi="Arial" w:cs="Arial"/>
          <w:b w:val="0"/>
        </w:rPr>
        <w:t xml:space="preserve">Invest NI has outlined its key actions with regards to </w:t>
      </w:r>
      <w:r w:rsidR="008B2B51" w:rsidRPr="5A3C461E">
        <w:rPr>
          <w:rFonts w:ascii="Arial" w:eastAsia="Calibri" w:hAnsi="Arial" w:cs="Arial"/>
          <w:b w:val="0"/>
        </w:rPr>
        <w:t>the second statutory Section 75 duty, the promotion of g</w:t>
      </w:r>
      <w:r w:rsidRPr="5A3C461E">
        <w:rPr>
          <w:rFonts w:ascii="Arial" w:eastAsia="Calibri" w:hAnsi="Arial" w:cs="Arial"/>
          <w:b w:val="0"/>
        </w:rPr>
        <w:t xml:space="preserve">ood </w:t>
      </w:r>
      <w:r w:rsidR="008B2B51" w:rsidRPr="5A3C461E">
        <w:rPr>
          <w:rFonts w:ascii="Arial" w:eastAsia="Calibri" w:hAnsi="Arial" w:cs="Arial"/>
          <w:b w:val="0"/>
        </w:rPr>
        <w:t>r</w:t>
      </w:r>
      <w:r w:rsidRPr="5A3C461E">
        <w:rPr>
          <w:rFonts w:ascii="Arial" w:eastAsia="Calibri" w:hAnsi="Arial" w:cs="Arial"/>
          <w:b w:val="0"/>
        </w:rPr>
        <w:t>elations</w:t>
      </w:r>
      <w:r w:rsidR="008B2B51" w:rsidRPr="5A3C461E">
        <w:rPr>
          <w:rFonts w:ascii="Arial" w:eastAsia="Calibri" w:hAnsi="Arial" w:cs="Arial"/>
          <w:b w:val="0"/>
        </w:rPr>
        <w:t>,</w:t>
      </w:r>
      <w:r w:rsidRPr="5A3C461E">
        <w:rPr>
          <w:rFonts w:ascii="Arial" w:eastAsia="Calibri" w:hAnsi="Arial" w:cs="Arial"/>
          <w:b w:val="0"/>
        </w:rPr>
        <w:t xml:space="preserve"> through its Good Relations Plan, which can be access</w:t>
      </w:r>
      <w:r w:rsidR="00E67258">
        <w:rPr>
          <w:rFonts w:ascii="Arial" w:eastAsia="Calibri" w:hAnsi="Arial" w:cs="Arial"/>
          <w:b w:val="0"/>
        </w:rPr>
        <w:t>ed</w:t>
      </w:r>
      <w:r w:rsidRPr="5A3C461E">
        <w:rPr>
          <w:rFonts w:ascii="Arial" w:eastAsia="Calibri" w:hAnsi="Arial" w:cs="Arial"/>
          <w:b w:val="0"/>
        </w:rPr>
        <w:t xml:space="preserve"> via the following link</w:t>
      </w:r>
      <w:r w:rsidRPr="00965840">
        <w:rPr>
          <w:rFonts w:ascii="Arial" w:eastAsia="Calibri" w:hAnsi="Arial" w:cs="Arial"/>
          <w:b w:val="0"/>
        </w:rPr>
        <w:t xml:space="preserve">: </w:t>
      </w:r>
      <w:hyperlink r:id="rId17" w:history="1">
        <w:r w:rsidR="000B0660">
          <w:rPr>
            <w:rFonts w:ascii="Arial" w:hAnsi="Arial" w:cs="Arial"/>
            <w:b w:val="0"/>
            <w:color w:val="0000FF"/>
            <w:u w:val="single"/>
          </w:rPr>
          <w:t>Invest NI Good Relations Strategy</w:t>
        </w:r>
      </w:hyperlink>
      <w:r w:rsidR="00FF44D9" w:rsidRPr="00FF44D9">
        <w:rPr>
          <w:b w:val="0"/>
          <w:bCs/>
        </w:rPr>
        <w:t>.</w:t>
      </w:r>
    </w:p>
    <w:p w14:paraId="51E08963" w14:textId="77777777" w:rsidR="00D03279" w:rsidRDefault="00D03279" w:rsidP="005341F3">
      <w:pPr>
        <w:pStyle w:val="BodyText2"/>
        <w:rPr>
          <w:rFonts w:ascii="Arial" w:hAnsi="Arial"/>
          <w:color w:val="009999"/>
          <w:sz w:val="28"/>
          <w:u w:val="none"/>
        </w:rPr>
      </w:pPr>
    </w:p>
    <w:p w14:paraId="069FE079" w14:textId="0E7C73B7" w:rsidR="000469BE" w:rsidRDefault="000469BE" w:rsidP="00121199">
      <w:pPr>
        <w:rPr>
          <w:rFonts w:ascii="Arial" w:eastAsia="Calibri" w:hAnsi="Arial" w:cs="Arial"/>
          <w:i/>
          <w:color w:val="009999"/>
          <w:szCs w:val="24"/>
        </w:rPr>
      </w:pPr>
      <w:r>
        <w:rPr>
          <w:rFonts w:ascii="Arial" w:eastAsia="Calibri" w:hAnsi="Arial" w:cs="Arial"/>
          <w:i/>
          <w:color w:val="009999"/>
          <w:szCs w:val="24"/>
        </w:rPr>
        <w:t>Disability Action Plan</w:t>
      </w:r>
    </w:p>
    <w:p w14:paraId="66D55DF9" w14:textId="3D81388F" w:rsidR="000469BE" w:rsidRPr="00B91C17" w:rsidRDefault="000469BE" w:rsidP="00121199">
      <w:pPr>
        <w:rPr>
          <w:rFonts w:ascii="Arial" w:eastAsia="Calibri" w:hAnsi="Arial" w:cs="Arial"/>
          <w:b w:val="0"/>
          <w:bCs/>
          <w:iCs/>
          <w:color w:val="000000"/>
          <w:szCs w:val="24"/>
        </w:rPr>
      </w:pPr>
    </w:p>
    <w:p w14:paraId="1566D507" w14:textId="77777777" w:rsidR="008B7D32" w:rsidRDefault="000469BE" w:rsidP="000469BE">
      <w:pPr>
        <w:rPr>
          <w:rFonts w:ascii="Arial" w:eastAsia="Calibri" w:hAnsi="Arial" w:cs="Arial"/>
          <w:b w:val="0"/>
          <w:bCs/>
          <w:iCs/>
          <w:color w:val="000000"/>
          <w:szCs w:val="24"/>
        </w:rPr>
      </w:pPr>
      <w:r>
        <w:rPr>
          <w:rFonts w:ascii="Arial" w:eastAsia="Calibri" w:hAnsi="Arial" w:cs="Arial"/>
          <w:b w:val="0"/>
          <w:bCs/>
          <w:iCs/>
          <w:color w:val="000000"/>
          <w:szCs w:val="24"/>
        </w:rPr>
        <w:t xml:space="preserve">In line with </w:t>
      </w:r>
      <w:r w:rsidRPr="000469BE">
        <w:rPr>
          <w:rFonts w:ascii="Arial" w:eastAsia="Calibri" w:hAnsi="Arial" w:cs="Arial"/>
          <w:b w:val="0"/>
          <w:bCs/>
          <w:iCs/>
          <w:color w:val="000000"/>
          <w:szCs w:val="24"/>
        </w:rPr>
        <w:t>Section 49B of the D</w:t>
      </w:r>
      <w:r>
        <w:rPr>
          <w:rFonts w:ascii="Arial" w:eastAsia="Calibri" w:hAnsi="Arial" w:cs="Arial"/>
          <w:b w:val="0"/>
          <w:bCs/>
          <w:iCs/>
          <w:color w:val="000000"/>
          <w:szCs w:val="24"/>
        </w:rPr>
        <w:t xml:space="preserve">isability </w:t>
      </w:r>
      <w:r w:rsidRPr="000469BE">
        <w:rPr>
          <w:rFonts w:ascii="Arial" w:eastAsia="Calibri" w:hAnsi="Arial" w:cs="Arial"/>
          <w:b w:val="0"/>
          <w:bCs/>
          <w:iCs/>
          <w:color w:val="000000"/>
          <w:szCs w:val="24"/>
        </w:rPr>
        <w:t>D</w:t>
      </w:r>
      <w:r>
        <w:rPr>
          <w:rFonts w:ascii="Arial" w:eastAsia="Calibri" w:hAnsi="Arial" w:cs="Arial"/>
          <w:b w:val="0"/>
          <w:bCs/>
          <w:iCs/>
          <w:color w:val="000000"/>
          <w:szCs w:val="24"/>
        </w:rPr>
        <w:t xml:space="preserve">iscrimination </w:t>
      </w:r>
      <w:r w:rsidRPr="000469BE">
        <w:rPr>
          <w:rFonts w:ascii="Arial" w:eastAsia="Calibri" w:hAnsi="Arial" w:cs="Arial"/>
          <w:b w:val="0"/>
          <w:bCs/>
          <w:iCs/>
          <w:color w:val="000000"/>
          <w:szCs w:val="24"/>
        </w:rPr>
        <w:t>A</w:t>
      </w:r>
      <w:r>
        <w:rPr>
          <w:rFonts w:ascii="Arial" w:eastAsia="Calibri" w:hAnsi="Arial" w:cs="Arial"/>
          <w:b w:val="0"/>
          <w:bCs/>
          <w:iCs/>
          <w:color w:val="000000"/>
          <w:szCs w:val="24"/>
        </w:rPr>
        <w:t>ct</w:t>
      </w:r>
      <w:r w:rsidRPr="000469BE">
        <w:rPr>
          <w:rFonts w:ascii="Arial" w:eastAsia="Calibri" w:hAnsi="Arial" w:cs="Arial"/>
          <w:b w:val="0"/>
          <w:bCs/>
          <w:iCs/>
          <w:color w:val="000000"/>
          <w:szCs w:val="24"/>
        </w:rPr>
        <w:t xml:space="preserve"> 1995</w:t>
      </w:r>
      <w:r>
        <w:rPr>
          <w:rFonts w:ascii="Arial" w:eastAsia="Calibri" w:hAnsi="Arial" w:cs="Arial"/>
          <w:b w:val="0"/>
          <w:bCs/>
          <w:iCs/>
          <w:color w:val="000000"/>
          <w:szCs w:val="24"/>
        </w:rPr>
        <w:t xml:space="preserve"> (DDA 1995), Invest NI operates a </w:t>
      </w:r>
      <w:r w:rsidRPr="000469BE">
        <w:rPr>
          <w:rFonts w:ascii="Arial" w:eastAsia="Calibri" w:hAnsi="Arial" w:cs="Arial"/>
          <w:b w:val="0"/>
          <w:bCs/>
          <w:iCs/>
          <w:color w:val="000000"/>
          <w:szCs w:val="24"/>
        </w:rPr>
        <w:t xml:space="preserve">Disability Action Plan </w:t>
      </w:r>
      <w:r>
        <w:rPr>
          <w:rFonts w:ascii="Arial" w:eastAsia="Calibri" w:hAnsi="Arial" w:cs="Arial"/>
          <w:b w:val="0"/>
          <w:bCs/>
          <w:iCs/>
          <w:color w:val="000000"/>
          <w:szCs w:val="24"/>
        </w:rPr>
        <w:t xml:space="preserve">to demonstrate how </w:t>
      </w:r>
      <w:r w:rsidR="008B7D32">
        <w:rPr>
          <w:rFonts w:ascii="Arial" w:eastAsia="Calibri" w:hAnsi="Arial" w:cs="Arial"/>
          <w:b w:val="0"/>
          <w:bCs/>
          <w:iCs/>
          <w:color w:val="000000"/>
          <w:szCs w:val="24"/>
        </w:rPr>
        <w:t>we</w:t>
      </w:r>
      <w:r>
        <w:rPr>
          <w:rFonts w:ascii="Arial" w:eastAsia="Calibri" w:hAnsi="Arial" w:cs="Arial"/>
          <w:b w:val="0"/>
          <w:bCs/>
          <w:iCs/>
          <w:color w:val="000000"/>
          <w:szCs w:val="24"/>
        </w:rPr>
        <w:t xml:space="preserve"> plan to (i)</w:t>
      </w:r>
      <w:r w:rsidR="008B7D32">
        <w:rPr>
          <w:rFonts w:ascii="Arial" w:eastAsia="Calibri" w:hAnsi="Arial" w:cs="Arial"/>
          <w:b w:val="0"/>
          <w:bCs/>
          <w:iCs/>
          <w:color w:val="000000"/>
          <w:szCs w:val="24"/>
        </w:rPr>
        <w:t xml:space="preserve"> </w:t>
      </w:r>
      <w:r w:rsidRPr="000469BE">
        <w:rPr>
          <w:rFonts w:ascii="Arial" w:eastAsia="Calibri" w:hAnsi="Arial" w:cs="Arial"/>
          <w:b w:val="0"/>
          <w:bCs/>
          <w:iCs/>
          <w:color w:val="000000"/>
          <w:szCs w:val="24"/>
        </w:rPr>
        <w:t xml:space="preserve">promote positive attitudes towards disabled people; </w:t>
      </w:r>
      <w:proofErr w:type="gramStart"/>
      <w:r w:rsidRPr="000469BE">
        <w:rPr>
          <w:rFonts w:ascii="Arial" w:eastAsia="Calibri" w:hAnsi="Arial" w:cs="Arial"/>
          <w:b w:val="0"/>
          <w:bCs/>
          <w:iCs/>
          <w:color w:val="000000"/>
          <w:szCs w:val="24"/>
        </w:rPr>
        <w:t>and</w:t>
      </w:r>
      <w:r>
        <w:rPr>
          <w:rFonts w:ascii="Arial" w:eastAsia="Calibri" w:hAnsi="Arial" w:cs="Arial"/>
          <w:b w:val="0"/>
          <w:bCs/>
          <w:iCs/>
          <w:color w:val="000000"/>
          <w:szCs w:val="24"/>
        </w:rPr>
        <w:t>,</w:t>
      </w:r>
      <w:proofErr w:type="gramEnd"/>
      <w:r>
        <w:rPr>
          <w:rFonts w:ascii="Arial" w:eastAsia="Calibri" w:hAnsi="Arial" w:cs="Arial"/>
          <w:b w:val="0"/>
          <w:bCs/>
          <w:iCs/>
          <w:color w:val="000000"/>
          <w:szCs w:val="24"/>
        </w:rPr>
        <w:t xml:space="preserve"> (ii) </w:t>
      </w:r>
      <w:r w:rsidRPr="000469BE">
        <w:rPr>
          <w:rFonts w:ascii="Arial" w:eastAsia="Calibri" w:hAnsi="Arial" w:cs="Arial"/>
          <w:b w:val="0"/>
          <w:bCs/>
          <w:iCs/>
          <w:color w:val="000000"/>
          <w:szCs w:val="24"/>
        </w:rPr>
        <w:t>encourage participation by disabled people in public</w:t>
      </w:r>
      <w:r>
        <w:rPr>
          <w:rFonts w:ascii="Arial" w:eastAsia="Calibri" w:hAnsi="Arial" w:cs="Arial"/>
          <w:b w:val="0"/>
          <w:bCs/>
          <w:iCs/>
          <w:color w:val="000000"/>
          <w:szCs w:val="24"/>
        </w:rPr>
        <w:t xml:space="preserve"> life</w:t>
      </w:r>
      <w:r w:rsidR="008B7D32">
        <w:rPr>
          <w:rFonts w:ascii="Arial" w:eastAsia="Calibri" w:hAnsi="Arial" w:cs="Arial"/>
          <w:b w:val="0"/>
          <w:bCs/>
          <w:iCs/>
          <w:color w:val="000000"/>
          <w:szCs w:val="24"/>
        </w:rPr>
        <w:t xml:space="preserve"> (</w:t>
      </w:r>
      <w:r w:rsidR="008B7D32" w:rsidRPr="000469BE">
        <w:rPr>
          <w:rFonts w:ascii="Arial" w:eastAsia="Calibri" w:hAnsi="Arial" w:cs="Arial"/>
          <w:b w:val="0"/>
          <w:bCs/>
          <w:iCs/>
          <w:color w:val="000000"/>
          <w:szCs w:val="24"/>
        </w:rPr>
        <w:t>‘the disability duties’)</w:t>
      </w:r>
      <w:r w:rsidR="008B7D32">
        <w:rPr>
          <w:rFonts w:ascii="Arial" w:eastAsia="Calibri" w:hAnsi="Arial" w:cs="Arial"/>
          <w:b w:val="0"/>
          <w:bCs/>
          <w:iCs/>
          <w:color w:val="000000"/>
          <w:szCs w:val="24"/>
        </w:rPr>
        <w:t>:</w:t>
      </w:r>
    </w:p>
    <w:p w14:paraId="1A4CC73D" w14:textId="60F8791D" w:rsidR="000469BE" w:rsidRPr="00F32F87" w:rsidRDefault="008B7D32" w:rsidP="000469BE">
      <w:pPr>
        <w:rPr>
          <w:rFonts w:ascii="Arial" w:eastAsia="Calibri" w:hAnsi="Arial" w:cs="Arial"/>
          <w:b w:val="0"/>
          <w:bCs/>
          <w:iCs/>
          <w:color w:val="0000FF"/>
          <w:szCs w:val="24"/>
          <w:u w:val="single"/>
        </w:rPr>
      </w:pPr>
      <w:r w:rsidRPr="00F32F87">
        <w:rPr>
          <w:rFonts w:ascii="Arial" w:hAnsi="Arial" w:cs="Arial"/>
          <w:b w:val="0"/>
          <w:bCs/>
          <w:color w:val="0000FF"/>
          <w:u w:val="single"/>
        </w:rPr>
        <w:t>Invest NI Disability Action Plan 202</w:t>
      </w:r>
      <w:r w:rsidR="00F32F87" w:rsidRPr="00F32F87">
        <w:rPr>
          <w:rFonts w:ascii="Arial" w:hAnsi="Arial" w:cs="Arial"/>
          <w:b w:val="0"/>
          <w:bCs/>
          <w:color w:val="0000FF"/>
          <w:u w:val="single"/>
        </w:rPr>
        <w:t xml:space="preserve">3 - </w:t>
      </w:r>
      <w:r w:rsidRPr="00F32F87">
        <w:rPr>
          <w:rFonts w:ascii="Arial" w:hAnsi="Arial" w:cs="Arial"/>
          <w:b w:val="0"/>
          <w:bCs/>
          <w:color w:val="0000FF"/>
          <w:u w:val="single"/>
        </w:rPr>
        <w:t>2</w:t>
      </w:r>
      <w:r w:rsidR="00F32F87" w:rsidRPr="00F32F87">
        <w:rPr>
          <w:rFonts w:ascii="Arial" w:hAnsi="Arial" w:cs="Arial"/>
          <w:b w:val="0"/>
          <w:bCs/>
          <w:color w:val="0000FF"/>
          <w:u w:val="single"/>
        </w:rPr>
        <w:t>6</w:t>
      </w:r>
      <w:r w:rsidR="00FF44D9" w:rsidRPr="00F32F87">
        <w:rPr>
          <w:rFonts w:ascii="Arial" w:hAnsi="Arial" w:cs="Arial"/>
          <w:b w:val="0"/>
          <w:bCs/>
          <w:color w:val="0000FF"/>
          <w:u w:val="single"/>
        </w:rPr>
        <w:t>.</w:t>
      </w:r>
    </w:p>
    <w:p w14:paraId="7D017F65" w14:textId="1D7307A1" w:rsidR="000469BE" w:rsidRPr="00B91C17" w:rsidRDefault="000469BE" w:rsidP="00121199">
      <w:pPr>
        <w:rPr>
          <w:rFonts w:ascii="Arial" w:eastAsia="Calibri" w:hAnsi="Arial" w:cs="Arial"/>
          <w:b w:val="0"/>
          <w:bCs/>
          <w:iCs/>
          <w:color w:val="000000"/>
          <w:szCs w:val="24"/>
        </w:rPr>
      </w:pPr>
    </w:p>
    <w:p w14:paraId="3A07825D" w14:textId="52F47100" w:rsidR="00121199" w:rsidRPr="00483429" w:rsidRDefault="00121199" w:rsidP="00121199">
      <w:pPr>
        <w:rPr>
          <w:rFonts w:ascii="Arial" w:eastAsia="Calibri" w:hAnsi="Arial" w:cs="Arial"/>
          <w:i/>
          <w:color w:val="009999"/>
          <w:szCs w:val="24"/>
        </w:rPr>
      </w:pPr>
      <w:r>
        <w:rPr>
          <w:rFonts w:ascii="Arial" w:eastAsia="Calibri" w:hAnsi="Arial" w:cs="Arial"/>
          <w:i/>
          <w:color w:val="009999"/>
          <w:szCs w:val="24"/>
        </w:rPr>
        <w:t>Environmental Society and Governance (ESG) Strategy</w:t>
      </w:r>
    </w:p>
    <w:p w14:paraId="14F3E710" w14:textId="1B5E5817" w:rsidR="00121199" w:rsidRPr="004E3D9C" w:rsidRDefault="00121199" w:rsidP="005341F3">
      <w:pPr>
        <w:pStyle w:val="BodyText2"/>
        <w:rPr>
          <w:rFonts w:ascii="Arial" w:hAnsi="Arial"/>
          <w:b w:val="0"/>
          <w:bCs/>
          <w:color w:val="000000"/>
          <w:szCs w:val="24"/>
          <w:u w:val="none"/>
        </w:rPr>
      </w:pPr>
    </w:p>
    <w:p w14:paraId="2F2223B8" w14:textId="3EF307F9" w:rsidR="00367757" w:rsidRPr="004E3D9C" w:rsidRDefault="00257F88" w:rsidP="005341F3">
      <w:pPr>
        <w:pStyle w:val="BodyText2"/>
        <w:rPr>
          <w:rFonts w:ascii="Arial" w:hAnsi="Arial"/>
          <w:b w:val="0"/>
          <w:bCs/>
          <w:color w:val="000000"/>
          <w:szCs w:val="24"/>
          <w:u w:val="none"/>
        </w:rPr>
      </w:pPr>
      <w:r w:rsidRPr="004E3D9C">
        <w:rPr>
          <w:rFonts w:ascii="Arial" w:hAnsi="Arial"/>
          <w:b w:val="0"/>
          <w:bCs/>
          <w:color w:val="000000"/>
          <w:szCs w:val="24"/>
          <w:u w:val="none"/>
        </w:rPr>
        <w:t>Invest NI has a major role to play in making a positive impact on the lives of our citizens through our</w:t>
      </w:r>
      <w:r w:rsidR="00B21AD8" w:rsidRPr="004E3D9C">
        <w:rPr>
          <w:rFonts w:ascii="Arial" w:hAnsi="Arial"/>
          <w:b w:val="0"/>
          <w:bCs/>
          <w:color w:val="000000"/>
          <w:szCs w:val="24"/>
          <w:u w:val="none"/>
        </w:rPr>
        <w:t xml:space="preserve"> interventions </w:t>
      </w:r>
      <w:r w:rsidR="00A57FA4" w:rsidRPr="004E3D9C">
        <w:rPr>
          <w:rFonts w:ascii="Arial" w:hAnsi="Arial"/>
          <w:b w:val="0"/>
          <w:bCs/>
          <w:color w:val="000000"/>
          <w:szCs w:val="24"/>
          <w:u w:val="none"/>
        </w:rPr>
        <w:t xml:space="preserve">and project work.  Whilst </w:t>
      </w:r>
      <w:r w:rsidR="00A86B74" w:rsidRPr="004E3D9C">
        <w:rPr>
          <w:rFonts w:ascii="Arial" w:hAnsi="Arial"/>
          <w:b w:val="0"/>
          <w:bCs/>
          <w:color w:val="000000"/>
          <w:szCs w:val="24"/>
          <w:u w:val="none"/>
        </w:rPr>
        <w:t xml:space="preserve">not a statutory </w:t>
      </w:r>
      <w:r w:rsidR="00D452C2" w:rsidRPr="004E3D9C">
        <w:rPr>
          <w:rFonts w:ascii="Arial" w:hAnsi="Arial"/>
          <w:b w:val="0"/>
          <w:bCs/>
          <w:color w:val="000000"/>
          <w:szCs w:val="24"/>
          <w:u w:val="none"/>
        </w:rPr>
        <w:t xml:space="preserve">requirement, our ESG Strategy is designed to outline how we, and the companies and ecosystems we support, can make that positive contribution by </w:t>
      </w:r>
      <w:r w:rsidR="006A6021" w:rsidRPr="004E3D9C">
        <w:rPr>
          <w:rFonts w:ascii="Arial" w:hAnsi="Arial"/>
          <w:b w:val="0"/>
          <w:bCs/>
          <w:color w:val="000000"/>
          <w:szCs w:val="24"/>
          <w:u w:val="none"/>
        </w:rPr>
        <w:t xml:space="preserve">looking </w:t>
      </w:r>
      <w:r w:rsidR="006A6021" w:rsidRPr="006A6021">
        <w:rPr>
          <w:rFonts w:ascii="Arial" w:hAnsi="Arial"/>
          <w:b w:val="0"/>
          <w:bCs/>
          <w:color w:val="000000"/>
          <w:szCs w:val="24"/>
          <w:u w:val="none"/>
        </w:rPr>
        <w:t>at how we operate, the services we offer, and the policies we follow, through a social and environmental lens.</w:t>
      </w:r>
      <w:r w:rsidR="006A6021">
        <w:rPr>
          <w:rFonts w:ascii="Arial" w:hAnsi="Arial"/>
          <w:b w:val="0"/>
          <w:bCs/>
          <w:color w:val="000000"/>
          <w:szCs w:val="24"/>
          <w:u w:val="none"/>
        </w:rPr>
        <w:t xml:space="preserve">  As such,</w:t>
      </w:r>
      <w:r w:rsidR="00E67258">
        <w:rPr>
          <w:rFonts w:ascii="Arial" w:hAnsi="Arial"/>
          <w:b w:val="0"/>
          <w:bCs/>
          <w:color w:val="000000"/>
          <w:szCs w:val="24"/>
          <w:u w:val="none"/>
        </w:rPr>
        <w:t xml:space="preserve"> we have designed our</w:t>
      </w:r>
      <w:r w:rsidR="006A6021">
        <w:rPr>
          <w:rFonts w:ascii="Arial" w:hAnsi="Arial"/>
          <w:b w:val="0"/>
          <w:bCs/>
          <w:color w:val="000000"/>
          <w:szCs w:val="24"/>
          <w:u w:val="none"/>
        </w:rPr>
        <w:t xml:space="preserve"> ESG Strategy and associated actions </w:t>
      </w:r>
      <w:r w:rsidR="00E67258">
        <w:rPr>
          <w:rFonts w:ascii="Arial" w:hAnsi="Arial"/>
          <w:b w:val="0"/>
          <w:bCs/>
          <w:color w:val="000000"/>
          <w:szCs w:val="24"/>
          <w:u w:val="none"/>
        </w:rPr>
        <w:t xml:space="preserve">to align with and </w:t>
      </w:r>
      <w:r w:rsidR="00D54452">
        <w:rPr>
          <w:rFonts w:ascii="Arial" w:hAnsi="Arial"/>
          <w:b w:val="0"/>
          <w:bCs/>
          <w:color w:val="000000"/>
          <w:szCs w:val="24"/>
          <w:u w:val="none"/>
        </w:rPr>
        <w:t xml:space="preserve">make a significant contribution to help Invest NI deliver against </w:t>
      </w:r>
      <w:r w:rsidR="00E67258">
        <w:rPr>
          <w:rFonts w:ascii="Arial" w:hAnsi="Arial"/>
          <w:b w:val="0"/>
          <w:bCs/>
          <w:color w:val="000000"/>
          <w:szCs w:val="24"/>
          <w:u w:val="none"/>
        </w:rPr>
        <w:t xml:space="preserve">our </w:t>
      </w:r>
      <w:r w:rsidR="00D54452">
        <w:rPr>
          <w:rFonts w:ascii="Arial" w:hAnsi="Arial"/>
          <w:b w:val="0"/>
          <w:bCs/>
          <w:color w:val="000000"/>
          <w:szCs w:val="24"/>
          <w:u w:val="none"/>
        </w:rPr>
        <w:t xml:space="preserve">Section 75 and associated obligations.  Further information </w:t>
      </w:r>
      <w:r w:rsidR="00D65E53">
        <w:rPr>
          <w:rFonts w:ascii="Arial" w:hAnsi="Arial"/>
          <w:b w:val="0"/>
          <w:bCs/>
          <w:color w:val="000000"/>
          <w:szCs w:val="24"/>
          <w:u w:val="none"/>
        </w:rPr>
        <w:t xml:space="preserve">is available through the following link: </w:t>
      </w:r>
      <w:hyperlink r:id="rId18" w:history="1">
        <w:r w:rsidR="00D65E53" w:rsidRPr="00D65E53">
          <w:rPr>
            <w:rStyle w:val="Hyperlink"/>
            <w:rFonts w:ascii="Arial" w:hAnsi="Arial"/>
            <w:b w:val="0"/>
            <w:bCs/>
            <w:szCs w:val="24"/>
          </w:rPr>
          <w:t>https://www.investni.com/about-us/environmental-and-social-governance-strategy</w:t>
        </w:r>
      </w:hyperlink>
      <w:r w:rsidR="00D65E53">
        <w:rPr>
          <w:rFonts w:ascii="Arial" w:hAnsi="Arial"/>
          <w:b w:val="0"/>
          <w:bCs/>
          <w:color w:val="000000"/>
          <w:szCs w:val="24"/>
          <w:u w:val="none"/>
        </w:rPr>
        <w:t xml:space="preserve">. </w:t>
      </w:r>
    </w:p>
    <w:p w14:paraId="4D248AE2" w14:textId="219B1020" w:rsidR="00C8520B" w:rsidRDefault="003C0F24" w:rsidP="000E2272">
      <w:pPr>
        <w:pStyle w:val="BodyText2"/>
        <w:rPr>
          <w:rFonts w:ascii="Arial" w:hAnsi="Arial"/>
          <w:color w:val="009999"/>
          <w:spacing w:val="30"/>
          <w:sz w:val="28"/>
        </w:rPr>
      </w:pPr>
      <w:r>
        <w:rPr>
          <w:rFonts w:ascii="Arial" w:hAnsi="Arial"/>
          <w:color w:val="009999"/>
          <w:sz w:val="28"/>
          <w:u w:val="none"/>
        </w:rPr>
        <w:br w:type="page"/>
      </w:r>
    </w:p>
    <w:p w14:paraId="06B5C5E9" w14:textId="08F2293C" w:rsidR="00EE3E84" w:rsidRPr="00A55F95" w:rsidRDefault="00EE3E84" w:rsidP="00ED0F48">
      <w:pPr>
        <w:pStyle w:val="Heading1"/>
        <w:rPr>
          <w:rFonts w:ascii="Arial" w:hAnsi="Arial"/>
          <w:color w:val="009999"/>
          <w:spacing w:val="30"/>
          <w:sz w:val="28"/>
          <w:u w:val="none"/>
        </w:rPr>
      </w:pPr>
      <w:r w:rsidRPr="00A55F95">
        <w:rPr>
          <w:rFonts w:ascii="Arial" w:hAnsi="Arial"/>
          <w:color w:val="009999"/>
          <w:spacing w:val="30"/>
          <w:sz w:val="28"/>
          <w:u w:val="none"/>
        </w:rPr>
        <w:lastRenderedPageBreak/>
        <w:t xml:space="preserve">MEASURES TO MITIGATE / ALTERNATIVE POLICIES </w:t>
      </w:r>
    </w:p>
    <w:p w14:paraId="36F0397F" w14:textId="77777777" w:rsidR="00ED0F48" w:rsidRPr="00A55F95" w:rsidRDefault="00ED0F48" w:rsidP="00ED0F48">
      <w:pPr>
        <w:pStyle w:val="Heading1"/>
        <w:rPr>
          <w:rFonts w:ascii="Arial" w:hAnsi="Arial"/>
          <w:color w:val="009999"/>
          <w:spacing w:val="30"/>
          <w:sz w:val="28"/>
          <w:u w:val="none"/>
        </w:rPr>
      </w:pPr>
    </w:p>
    <w:p w14:paraId="7FE91F32" w14:textId="77777777" w:rsidR="00EE3E84" w:rsidRDefault="00EE3E84" w:rsidP="00ED0F48">
      <w:pPr>
        <w:rPr>
          <w:rFonts w:ascii="Arial" w:hAnsi="Arial"/>
          <w:b w:val="0"/>
        </w:rPr>
      </w:pPr>
    </w:p>
    <w:p w14:paraId="2D5EC424" w14:textId="4571361C" w:rsidR="00832A8A" w:rsidRPr="00FE4D51" w:rsidRDefault="00832A8A" w:rsidP="00ED0F48">
      <w:pPr>
        <w:rPr>
          <w:rFonts w:ascii="Arial" w:hAnsi="Arial"/>
          <w:b w:val="0"/>
        </w:rPr>
      </w:pPr>
      <w:r w:rsidRPr="00FE4D51">
        <w:rPr>
          <w:rFonts w:ascii="Arial" w:hAnsi="Arial"/>
          <w:b w:val="0"/>
        </w:rPr>
        <w:t xml:space="preserve">Invest NI remains committed to ensuring that through all aspects of its business, equality of opportunity </w:t>
      </w:r>
      <w:r w:rsidR="006B40F8">
        <w:rPr>
          <w:rFonts w:ascii="Arial" w:hAnsi="Arial"/>
          <w:b w:val="0"/>
        </w:rPr>
        <w:t xml:space="preserve">and good relations </w:t>
      </w:r>
      <w:r w:rsidRPr="00FE4D51">
        <w:rPr>
          <w:rFonts w:ascii="Arial" w:hAnsi="Arial"/>
          <w:b w:val="0"/>
        </w:rPr>
        <w:t>will be promoted</w:t>
      </w:r>
      <w:r w:rsidR="00AA6523">
        <w:rPr>
          <w:rFonts w:ascii="Arial" w:hAnsi="Arial"/>
          <w:b w:val="0"/>
        </w:rPr>
        <w:t xml:space="preserve">.  We view the implementation of </w:t>
      </w:r>
      <w:r w:rsidR="00A55F95">
        <w:rPr>
          <w:rFonts w:ascii="Arial" w:hAnsi="Arial"/>
          <w:b w:val="0"/>
        </w:rPr>
        <w:t>our new Business Strategy</w:t>
      </w:r>
      <w:r w:rsidR="007A747D">
        <w:rPr>
          <w:rFonts w:ascii="Arial" w:hAnsi="Arial"/>
          <w:b w:val="0"/>
        </w:rPr>
        <w:t xml:space="preserve"> </w:t>
      </w:r>
      <w:r w:rsidRPr="00FE4D51">
        <w:rPr>
          <w:rFonts w:ascii="Arial" w:hAnsi="Arial"/>
          <w:b w:val="0"/>
        </w:rPr>
        <w:t xml:space="preserve">as </w:t>
      </w:r>
      <w:r w:rsidR="007A747D">
        <w:rPr>
          <w:rFonts w:ascii="Arial" w:hAnsi="Arial"/>
          <w:b w:val="0"/>
        </w:rPr>
        <w:t xml:space="preserve">a means for </w:t>
      </w:r>
      <w:r w:rsidRPr="00FE4D51">
        <w:rPr>
          <w:rFonts w:ascii="Arial" w:hAnsi="Arial"/>
          <w:b w:val="0"/>
        </w:rPr>
        <w:t xml:space="preserve">advancing and consolidating many of the </w:t>
      </w:r>
      <w:r w:rsidR="007A747D">
        <w:rPr>
          <w:rFonts w:ascii="Arial" w:hAnsi="Arial"/>
          <w:b w:val="0"/>
        </w:rPr>
        <w:t xml:space="preserve">positive </w:t>
      </w:r>
      <w:r w:rsidRPr="00FE4D51">
        <w:rPr>
          <w:rFonts w:ascii="Arial" w:hAnsi="Arial"/>
          <w:b w:val="0"/>
        </w:rPr>
        <w:t xml:space="preserve">initiatives </w:t>
      </w:r>
      <w:r w:rsidR="007A747D">
        <w:rPr>
          <w:rFonts w:ascii="Arial" w:hAnsi="Arial"/>
          <w:b w:val="0"/>
        </w:rPr>
        <w:t xml:space="preserve">we have </w:t>
      </w:r>
      <w:r w:rsidRPr="00FE4D51">
        <w:rPr>
          <w:rFonts w:ascii="Arial" w:hAnsi="Arial"/>
          <w:b w:val="0"/>
        </w:rPr>
        <w:t>already put in place</w:t>
      </w:r>
      <w:r w:rsidR="00AA6523">
        <w:rPr>
          <w:rFonts w:ascii="Arial" w:hAnsi="Arial"/>
          <w:b w:val="0"/>
        </w:rPr>
        <w:t xml:space="preserve">.  We will use our statutory and corporate equality, disability, good relations and ESG action plans and strategies to </w:t>
      </w:r>
      <w:r w:rsidR="005D266E">
        <w:rPr>
          <w:rFonts w:ascii="Arial" w:hAnsi="Arial"/>
          <w:b w:val="0"/>
        </w:rPr>
        <w:t xml:space="preserve">drive through and </w:t>
      </w:r>
      <w:r w:rsidR="00AA6523">
        <w:rPr>
          <w:rFonts w:ascii="Arial" w:hAnsi="Arial"/>
          <w:b w:val="0"/>
        </w:rPr>
        <w:t>deliver against our obligations</w:t>
      </w:r>
      <w:r w:rsidRPr="00FE4D51">
        <w:rPr>
          <w:rFonts w:ascii="Arial" w:hAnsi="Arial"/>
          <w:b w:val="0"/>
        </w:rPr>
        <w:t xml:space="preserve">. </w:t>
      </w:r>
    </w:p>
    <w:p w14:paraId="27976009" w14:textId="77777777" w:rsidR="00832A8A" w:rsidRPr="00FE4D51" w:rsidRDefault="00832A8A" w:rsidP="00ED0F48">
      <w:pPr>
        <w:rPr>
          <w:rFonts w:ascii="Arial" w:hAnsi="Arial"/>
          <w:b w:val="0"/>
        </w:rPr>
      </w:pPr>
    </w:p>
    <w:p w14:paraId="3F58848C" w14:textId="77777777" w:rsidR="00CB197A" w:rsidRPr="00C40F98" w:rsidRDefault="00CB197A" w:rsidP="00ED0F48">
      <w:pPr>
        <w:rPr>
          <w:rFonts w:ascii="Arial" w:hAnsi="Arial"/>
          <w:b w:val="0"/>
        </w:rPr>
      </w:pPr>
    </w:p>
    <w:p w14:paraId="41E1B5D1" w14:textId="1FB1B323" w:rsidR="00EE3E84" w:rsidRPr="00AD7F67" w:rsidRDefault="0074188E" w:rsidP="00ED0F48">
      <w:pPr>
        <w:rPr>
          <w:rFonts w:ascii="Arial" w:hAnsi="Arial"/>
          <w:b w:val="0"/>
        </w:rPr>
      </w:pPr>
      <w:r>
        <w:rPr>
          <w:rFonts w:ascii="Arial" w:hAnsi="Arial"/>
          <w:b w:val="0"/>
        </w:rPr>
        <w:t xml:space="preserve">Since our formation, Invest NI has developed and introduced </w:t>
      </w:r>
      <w:proofErr w:type="gramStart"/>
      <w:r w:rsidR="007C3912">
        <w:rPr>
          <w:rFonts w:ascii="Arial" w:hAnsi="Arial"/>
          <w:b w:val="0"/>
        </w:rPr>
        <w:t>a number of</w:t>
      </w:r>
      <w:proofErr w:type="gramEnd"/>
      <w:r w:rsidR="007C3912">
        <w:rPr>
          <w:rFonts w:ascii="Arial" w:hAnsi="Arial"/>
          <w:b w:val="0"/>
        </w:rPr>
        <w:t xml:space="preserve"> initiatives to address longstanding inequalities</w:t>
      </w:r>
      <w:r>
        <w:rPr>
          <w:rFonts w:ascii="Arial" w:hAnsi="Arial"/>
          <w:b w:val="0"/>
        </w:rPr>
        <w:t xml:space="preserve">.  We will continue to use </w:t>
      </w:r>
      <w:r w:rsidR="007C3912">
        <w:rPr>
          <w:rFonts w:ascii="Arial" w:hAnsi="Arial"/>
          <w:b w:val="0"/>
        </w:rPr>
        <w:t>available data and research</w:t>
      </w:r>
      <w:r w:rsidR="00EE3E84" w:rsidRPr="00AD7F67">
        <w:rPr>
          <w:rFonts w:ascii="Arial" w:hAnsi="Arial"/>
          <w:b w:val="0"/>
        </w:rPr>
        <w:t xml:space="preserve"> </w:t>
      </w:r>
      <w:r>
        <w:rPr>
          <w:rFonts w:ascii="Arial" w:hAnsi="Arial"/>
          <w:b w:val="0"/>
        </w:rPr>
        <w:t>to</w:t>
      </w:r>
      <w:r w:rsidR="00CE5C87" w:rsidRPr="00AD7F67">
        <w:rPr>
          <w:rFonts w:ascii="Arial" w:hAnsi="Arial"/>
          <w:b w:val="0"/>
        </w:rPr>
        <w:t xml:space="preserve"> build on our </w:t>
      </w:r>
      <w:r w:rsidR="00D56BCA">
        <w:rPr>
          <w:rFonts w:ascii="Arial" w:hAnsi="Arial"/>
          <w:b w:val="0"/>
        </w:rPr>
        <w:t>corporate</w:t>
      </w:r>
      <w:r w:rsidR="00AD7F67" w:rsidRPr="00AD7F67">
        <w:rPr>
          <w:rFonts w:ascii="Arial" w:hAnsi="Arial"/>
          <w:b w:val="0"/>
        </w:rPr>
        <w:t xml:space="preserve"> </w:t>
      </w:r>
      <w:r w:rsidR="00F52594">
        <w:rPr>
          <w:rFonts w:ascii="Arial" w:hAnsi="Arial"/>
          <w:b w:val="0"/>
        </w:rPr>
        <w:t>e</w:t>
      </w:r>
      <w:r>
        <w:rPr>
          <w:rFonts w:ascii="Arial" w:hAnsi="Arial"/>
          <w:b w:val="0"/>
        </w:rPr>
        <w:t>quality related</w:t>
      </w:r>
      <w:r w:rsidR="007C3912">
        <w:rPr>
          <w:rFonts w:ascii="Arial" w:hAnsi="Arial"/>
          <w:b w:val="0"/>
        </w:rPr>
        <w:t xml:space="preserve"> </w:t>
      </w:r>
      <w:r w:rsidR="00AD7F67" w:rsidRPr="00AD7F67">
        <w:rPr>
          <w:rFonts w:ascii="Arial" w:hAnsi="Arial"/>
          <w:b w:val="0"/>
        </w:rPr>
        <w:t>Action Plan</w:t>
      </w:r>
      <w:r>
        <w:rPr>
          <w:rFonts w:ascii="Arial" w:hAnsi="Arial"/>
          <w:b w:val="0"/>
        </w:rPr>
        <w:t>s</w:t>
      </w:r>
      <w:r w:rsidR="00D56BCA">
        <w:rPr>
          <w:rFonts w:ascii="Arial" w:hAnsi="Arial"/>
          <w:b w:val="0"/>
        </w:rPr>
        <w:t xml:space="preserve"> and strategies</w:t>
      </w:r>
      <w:r>
        <w:rPr>
          <w:rFonts w:ascii="Arial" w:hAnsi="Arial"/>
          <w:b w:val="0"/>
        </w:rPr>
        <w:t xml:space="preserve"> </w:t>
      </w:r>
      <w:proofErr w:type="gramStart"/>
      <w:r w:rsidR="00F153FC">
        <w:rPr>
          <w:rFonts w:ascii="Arial" w:hAnsi="Arial"/>
          <w:b w:val="0"/>
        </w:rPr>
        <w:t xml:space="preserve">so as </w:t>
      </w:r>
      <w:r>
        <w:rPr>
          <w:rFonts w:ascii="Arial" w:hAnsi="Arial"/>
          <w:b w:val="0"/>
        </w:rPr>
        <w:t>to</w:t>
      </w:r>
      <w:proofErr w:type="gramEnd"/>
      <w:r>
        <w:rPr>
          <w:rFonts w:ascii="Arial" w:hAnsi="Arial"/>
          <w:b w:val="0"/>
        </w:rPr>
        <w:t xml:space="preserve"> strengthen and enhance the contribution we can make.  </w:t>
      </w:r>
    </w:p>
    <w:p w14:paraId="0B08ED4B" w14:textId="77777777" w:rsidR="00EB1248" w:rsidRPr="00676B87" w:rsidRDefault="00EB1248" w:rsidP="00ED0F48">
      <w:pPr>
        <w:rPr>
          <w:rFonts w:ascii="Arial" w:hAnsi="Arial"/>
          <w:b w:val="0"/>
          <w:highlight w:val="yellow"/>
        </w:rPr>
      </w:pPr>
    </w:p>
    <w:p w14:paraId="3F65C774" w14:textId="77777777" w:rsidR="00EE3E84" w:rsidRPr="00676B87" w:rsidRDefault="00EE3E84" w:rsidP="00ED0F48">
      <w:pPr>
        <w:rPr>
          <w:rFonts w:ascii="Arial" w:hAnsi="Arial"/>
          <w:b w:val="0"/>
        </w:rPr>
      </w:pPr>
    </w:p>
    <w:p w14:paraId="634C5C2B" w14:textId="6D83877C" w:rsidR="00EE3E84" w:rsidRDefault="00ED0F48" w:rsidP="000E22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val="0"/>
        </w:rPr>
      </w:pPr>
      <w:r>
        <w:rPr>
          <w:rFonts w:ascii="Arial" w:hAnsi="Arial"/>
          <w:color w:val="008080"/>
          <w:spacing w:val="30"/>
          <w:sz w:val="28"/>
        </w:rPr>
        <w:br w:type="page"/>
      </w:r>
      <w:r w:rsidR="000E2272" w:rsidRPr="005527BC">
        <w:rPr>
          <w:rFonts w:ascii="Arial Bold" w:hAnsi="Arial Bold"/>
          <w:color w:val="009999"/>
          <w:sz w:val="28"/>
        </w:rPr>
        <w:lastRenderedPageBreak/>
        <w:t xml:space="preserve"> </w:t>
      </w:r>
    </w:p>
    <w:p w14:paraId="4CCCB034" w14:textId="55A361D4" w:rsidR="000D0CAF" w:rsidRPr="005527BC" w:rsidRDefault="000D0CAF" w:rsidP="7589E9B6">
      <w:pPr>
        <w:widowControl w:val="0"/>
        <w:autoSpaceDE w:val="0"/>
        <w:autoSpaceDN w:val="0"/>
        <w:adjustRightInd w:val="0"/>
        <w:rPr>
          <w:rFonts w:ascii="Arial Bold" w:hAnsi="Arial Bold"/>
          <w:color w:val="009999"/>
          <w:sz w:val="28"/>
          <w:szCs w:val="28"/>
        </w:rPr>
      </w:pPr>
    </w:p>
    <w:p w14:paraId="49D253A6" w14:textId="5F425D5B" w:rsidR="000D0CAF" w:rsidRPr="005527BC" w:rsidRDefault="000D0CAF" w:rsidP="7589E9B6">
      <w:pPr>
        <w:widowControl w:val="0"/>
        <w:autoSpaceDE w:val="0"/>
        <w:autoSpaceDN w:val="0"/>
        <w:adjustRightInd w:val="0"/>
        <w:rPr>
          <w:rFonts w:ascii="Arial Bold" w:hAnsi="Arial Bold"/>
          <w:snapToGrid w:val="0"/>
          <w:color w:val="009999"/>
          <w:sz w:val="28"/>
          <w:szCs w:val="28"/>
          <w:lang w:val="en-US"/>
        </w:rPr>
      </w:pPr>
      <w:r w:rsidRPr="7589E9B6">
        <w:rPr>
          <w:rFonts w:ascii="Arial Bold" w:hAnsi="Arial Bold"/>
          <w:color w:val="009999"/>
          <w:sz w:val="28"/>
          <w:szCs w:val="28"/>
        </w:rPr>
        <w:t xml:space="preserve">Invest NI </w:t>
      </w:r>
      <w:r w:rsidR="15BF2DB5" w:rsidRPr="7589E9B6">
        <w:rPr>
          <w:rFonts w:ascii="Arial Bold" w:hAnsi="Arial Bold"/>
          <w:color w:val="009999"/>
          <w:sz w:val="28"/>
          <w:szCs w:val="28"/>
        </w:rPr>
        <w:t xml:space="preserve">Business Strategy EQIA </w:t>
      </w:r>
      <w:r w:rsidRPr="7589E9B6">
        <w:rPr>
          <w:rFonts w:ascii="Arial Bold" w:hAnsi="Arial Bold"/>
          <w:color w:val="009999"/>
          <w:sz w:val="28"/>
          <w:szCs w:val="28"/>
        </w:rPr>
        <w:t xml:space="preserve">Action </w:t>
      </w:r>
      <w:r w:rsidR="00610E59" w:rsidRPr="7589E9B6">
        <w:rPr>
          <w:rFonts w:ascii="Arial Bold" w:hAnsi="Arial Bold"/>
          <w:color w:val="009999"/>
          <w:sz w:val="28"/>
          <w:szCs w:val="28"/>
        </w:rPr>
        <w:t>Plan</w:t>
      </w:r>
      <w:r w:rsidR="00610E59">
        <w:rPr>
          <w:rFonts w:ascii="Arial Bold" w:hAnsi="Arial Bold"/>
          <w:color w:val="009999"/>
          <w:sz w:val="28"/>
          <w:szCs w:val="28"/>
        </w:rPr>
        <w:t xml:space="preserve"> -</w:t>
      </w:r>
      <w:r w:rsidR="00A55D67">
        <w:rPr>
          <w:rFonts w:ascii="Arial Bold" w:hAnsi="Arial Bold"/>
          <w:color w:val="009999"/>
          <w:sz w:val="28"/>
          <w:szCs w:val="28"/>
        </w:rPr>
        <w:t xml:space="preserve"> 1st year progress</w:t>
      </w:r>
      <w:r w:rsidR="00610E59">
        <w:rPr>
          <w:rFonts w:ascii="Arial Bold" w:hAnsi="Arial Bold"/>
          <w:color w:val="009999"/>
          <w:sz w:val="28"/>
          <w:szCs w:val="28"/>
        </w:rPr>
        <w:t xml:space="preserve"> reporting</w:t>
      </w:r>
    </w:p>
    <w:p w14:paraId="24DFF1DB" w14:textId="77777777" w:rsidR="00343E68" w:rsidRDefault="00343E68" w:rsidP="00ED0F48">
      <w:pPr>
        <w:rPr>
          <w:rFonts w:ascii="Arial" w:hAnsi="Arial" w:cs="Arial"/>
        </w:rPr>
      </w:pPr>
    </w:p>
    <w:p w14:paraId="57EA774D" w14:textId="5AFFB0E5" w:rsidR="00213EAD" w:rsidRDefault="00213EAD" w:rsidP="00ED0F48"/>
    <w:tbl>
      <w:tblPr>
        <w:tblStyle w:val="GridTable6Colourful"/>
        <w:tblW w:w="13887" w:type="dxa"/>
        <w:jc w:val="center"/>
        <w:tblLayout w:type="fixed"/>
        <w:tblLook w:val="04A0" w:firstRow="1" w:lastRow="0" w:firstColumn="1" w:lastColumn="0" w:noHBand="0" w:noVBand="1"/>
      </w:tblPr>
      <w:tblGrid>
        <w:gridCol w:w="2075"/>
        <w:gridCol w:w="2071"/>
        <w:gridCol w:w="3362"/>
        <w:gridCol w:w="2410"/>
        <w:gridCol w:w="3969"/>
      </w:tblGrid>
      <w:tr w:rsidR="00865A00" w:rsidRPr="00607CB0" w14:paraId="01DDC4CD" w14:textId="77777777" w:rsidTr="009E785B">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075" w:type="dxa"/>
            <w:shd w:val="clear" w:color="auto" w:fill="0070C0"/>
            <w:vAlign w:val="center"/>
          </w:tcPr>
          <w:p w14:paraId="5CF66BD1" w14:textId="77777777" w:rsidR="00865A00" w:rsidRPr="00607CB0" w:rsidRDefault="00865A00" w:rsidP="009E785B">
            <w:pPr>
              <w:jc w:val="center"/>
              <w:rPr>
                <w:rFonts w:eastAsia="Arial" w:cstheme="minorHAnsi"/>
                <w:color w:val="FFFFFF"/>
                <w:sz w:val="20"/>
                <w:szCs w:val="20"/>
                <w14:ligatures w14:val="none"/>
              </w:rPr>
            </w:pPr>
            <w:r w:rsidRPr="00607CB0">
              <w:rPr>
                <w:rFonts w:eastAsia="Arial" w:cstheme="minorHAnsi"/>
                <w:color w:val="FFFFFF"/>
                <w:sz w:val="20"/>
                <w:szCs w:val="20"/>
                <w14:ligatures w14:val="none"/>
              </w:rPr>
              <w:t>Overarching Goals</w:t>
            </w:r>
          </w:p>
        </w:tc>
        <w:tc>
          <w:tcPr>
            <w:tcW w:w="2071" w:type="dxa"/>
            <w:shd w:val="clear" w:color="auto" w:fill="0070C0"/>
            <w:vAlign w:val="center"/>
          </w:tcPr>
          <w:p w14:paraId="74931660" w14:textId="77777777" w:rsidR="00865A00" w:rsidRPr="00607CB0" w:rsidRDefault="00865A00" w:rsidP="009E785B">
            <w:pPr>
              <w:jc w:val="center"/>
              <w:cnfStyle w:val="100000000000" w:firstRow="1" w:lastRow="0" w:firstColumn="0" w:lastColumn="0" w:oddVBand="0" w:evenVBand="0" w:oddHBand="0" w:evenHBand="0" w:firstRowFirstColumn="0" w:firstRowLastColumn="0" w:lastRowFirstColumn="0" w:lastRowLastColumn="0"/>
              <w:rPr>
                <w:rFonts w:eastAsia="Arial" w:cstheme="minorHAnsi"/>
                <w:color w:val="FFFFFF"/>
                <w:sz w:val="20"/>
                <w:szCs w:val="20"/>
                <w14:ligatures w14:val="none"/>
              </w:rPr>
            </w:pPr>
            <w:r w:rsidRPr="00607CB0">
              <w:rPr>
                <w:rFonts w:eastAsia="Arial" w:cstheme="minorHAnsi"/>
                <w:color w:val="FFFFFF"/>
                <w:sz w:val="20"/>
                <w:szCs w:val="20"/>
                <w14:ligatures w14:val="none"/>
              </w:rPr>
              <w:t>Key Indicators</w:t>
            </w:r>
          </w:p>
        </w:tc>
        <w:tc>
          <w:tcPr>
            <w:tcW w:w="3362" w:type="dxa"/>
            <w:shd w:val="clear" w:color="auto" w:fill="0070C0"/>
            <w:vAlign w:val="center"/>
          </w:tcPr>
          <w:p w14:paraId="49CE5ED4" w14:textId="77777777" w:rsidR="00865A00" w:rsidRPr="00607CB0" w:rsidRDefault="00865A00" w:rsidP="009E785B">
            <w:pPr>
              <w:jc w:val="center"/>
              <w:cnfStyle w:val="100000000000" w:firstRow="1" w:lastRow="0" w:firstColumn="0" w:lastColumn="0" w:oddVBand="0" w:evenVBand="0" w:oddHBand="0" w:evenHBand="0" w:firstRowFirstColumn="0" w:firstRowLastColumn="0" w:lastRowFirstColumn="0" w:lastRowLastColumn="0"/>
              <w:rPr>
                <w:rFonts w:eastAsia="Arial" w:cstheme="minorHAnsi"/>
                <w:color w:val="FFFFFF"/>
                <w:sz w:val="20"/>
                <w:szCs w:val="20"/>
                <w14:ligatures w14:val="none"/>
              </w:rPr>
            </w:pPr>
            <w:r w:rsidRPr="00607CB0">
              <w:rPr>
                <w:rFonts w:eastAsia="Arial" w:cstheme="minorHAnsi"/>
                <w:color w:val="FFFFFF"/>
                <w:sz w:val="20"/>
                <w:szCs w:val="20"/>
                <w14:ligatures w14:val="none"/>
              </w:rPr>
              <w:t>Measures</w:t>
            </w:r>
          </w:p>
        </w:tc>
        <w:tc>
          <w:tcPr>
            <w:tcW w:w="2410" w:type="dxa"/>
            <w:shd w:val="clear" w:color="auto" w:fill="0070C0"/>
            <w:vAlign w:val="center"/>
          </w:tcPr>
          <w:p w14:paraId="0D18D1E5" w14:textId="77777777" w:rsidR="00865A00" w:rsidRPr="00607CB0" w:rsidRDefault="00865A00" w:rsidP="009E785B">
            <w:pPr>
              <w:jc w:val="center"/>
              <w:cnfStyle w:val="100000000000" w:firstRow="1" w:lastRow="0" w:firstColumn="0" w:lastColumn="0" w:oddVBand="0" w:evenVBand="0" w:oddHBand="0" w:evenHBand="0" w:firstRowFirstColumn="0" w:firstRowLastColumn="0" w:lastRowFirstColumn="0" w:lastRowLastColumn="0"/>
              <w:rPr>
                <w:rFonts w:eastAsia="Arial" w:cstheme="minorHAnsi"/>
                <w:color w:val="FFFFFF"/>
                <w:sz w:val="20"/>
                <w:szCs w:val="20"/>
                <w14:ligatures w14:val="none"/>
              </w:rPr>
            </w:pPr>
            <w:r w:rsidRPr="00607CB0">
              <w:rPr>
                <w:rFonts w:eastAsia="Arial" w:cstheme="minorHAnsi"/>
                <w:color w:val="FFFFFF"/>
                <w:sz w:val="20"/>
                <w:szCs w:val="20"/>
                <w14:ligatures w14:val="none"/>
              </w:rPr>
              <w:t>Timescales</w:t>
            </w:r>
          </w:p>
        </w:tc>
        <w:tc>
          <w:tcPr>
            <w:tcW w:w="3969" w:type="dxa"/>
            <w:shd w:val="clear" w:color="auto" w:fill="0070C0"/>
            <w:vAlign w:val="center"/>
          </w:tcPr>
          <w:p w14:paraId="0C3900BB" w14:textId="77777777" w:rsidR="00865A00" w:rsidRPr="00607CB0" w:rsidRDefault="00865A00" w:rsidP="009E785B">
            <w:pPr>
              <w:jc w:val="center"/>
              <w:cnfStyle w:val="100000000000" w:firstRow="1" w:lastRow="0" w:firstColumn="0" w:lastColumn="0" w:oddVBand="0" w:evenVBand="0" w:oddHBand="0" w:evenHBand="0" w:firstRowFirstColumn="0" w:firstRowLastColumn="0" w:lastRowFirstColumn="0" w:lastRowLastColumn="0"/>
              <w:rPr>
                <w:rFonts w:eastAsia="Arial" w:cstheme="minorHAnsi"/>
                <w:color w:val="FFFFFF"/>
                <w:sz w:val="20"/>
                <w:szCs w:val="20"/>
                <w14:ligatures w14:val="none"/>
              </w:rPr>
            </w:pPr>
            <w:r w:rsidRPr="00607CB0">
              <w:rPr>
                <w:rFonts w:eastAsia="Arial" w:cstheme="minorHAnsi"/>
                <w:color w:val="FFFFFF"/>
                <w:sz w:val="20"/>
                <w:szCs w:val="20"/>
                <w14:ligatures w14:val="none"/>
              </w:rPr>
              <w:t>31</w:t>
            </w:r>
            <w:r w:rsidRPr="00607CB0">
              <w:rPr>
                <w:rFonts w:eastAsia="Arial" w:cstheme="minorHAnsi"/>
                <w:color w:val="FFFFFF"/>
                <w:sz w:val="20"/>
                <w:szCs w:val="20"/>
                <w:vertAlign w:val="superscript"/>
                <w14:ligatures w14:val="none"/>
              </w:rPr>
              <w:t>st</w:t>
            </w:r>
            <w:r w:rsidRPr="00607CB0">
              <w:rPr>
                <w:rFonts w:eastAsia="Arial" w:cstheme="minorHAnsi"/>
                <w:color w:val="FFFFFF"/>
                <w:sz w:val="20"/>
                <w:szCs w:val="20"/>
                <w14:ligatures w14:val="none"/>
              </w:rPr>
              <w:t xml:space="preserve"> March 2026 Update</w:t>
            </w:r>
          </w:p>
        </w:tc>
      </w:tr>
      <w:tr w:rsidR="00865A00" w:rsidRPr="00607CB0" w14:paraId="2538A502" w14:textId="77777777" w:rsidTr="009E785B">
        <w:trPr>
          <w:cnfStyle w:val="000000100000" w:firstRow="0" w:lastRow="0" w:firstColumn="0" w:lastColumn="0" w:oddVBand="0" w:evenVBand="0" w:oddHBand="1" w:evenHBand="0" w:firstRowFirstColumn="0" w:firstRowLastColumn="0" w:lastRowFirstColumn="0" w:lastRowLastColumn="0"/>
          <w:trHeight w:val="645"/>
          <w:jc w:val="center"/>
        </w:trPr>
        <w:tc>
          <w:tcPr>
            <w:cnfStyle w:val="001000000000" w:firstRow="0" w:lastRow="0" w:firstColumn="1" w:lastColumn="0" w:oddVBand="0" w:evenVBand="0" w:oddHBand="0" w:evenHBand="0" w:firstRowFirstColumn="0" w:firstRowLastColumn="0" w:lastRowFirstColumn="0" w:lastRowLastColumn="0"/>
            <w:tcW w:w="2075" w:type="dxa"/>
            <w:vMerge w:val="restart"/>
            <w:shd w:val="clear" w:color="auto" w:fill="FFFFFF" w:themeFill="background1"/>
          </w:tcPr>
          <w:p w14:paraId="33D3AF29" w14:textId="77777777" w:rsidR="00865A00" w:rsidRPr="00607CB0" w:rsidRDefault="00865A00" w:rsidP="009E785B">
            <w:pPr>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Embed equality and diversity within Invest NI’s Core Business </w:t>
            </w:r>
          </w:p>
        </w:tc>
        <w:tc>
          <w:tcPr>
            <w:tcW w:w="2071" w:type="dxa"/>
            <w:vMerge w:val="restart"/>
            <w:shd w:val="clear" w:color="auto" w:fill="FFFFFF" w:themeFill="background1"/>
          </w:tcPr>
          <w:p w14:paraId="5AF384B2"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Raise awareness of equality obligations within Invest NI.</w:t>
            </w:r>
          </w:p>
        </w:tc>
        <w:tc>
          <w:tcPr>
            <w:tcW w:w="3362" w:type="dxa"/>
            <w:shd w:val="clear" w:color="auto" w:fill="FFFFFF" w:themeFill="background1"/>
          </w:tcPr>
          <w:p w14:paraId="4B369879"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Induction training for all new staff when they join the organisation to include Section 75 and associated obligations.</w:t>
            </w:r>
          </w:p>
        </w:tc>
        <w:tc>
          <w:tcPr>
            <w:tcW w:w="2410" w:type="dxa"/>
            <w:shd w:val="clear" w:color="auto" w:fill="FFFFFF" w:themeFill="background1"/>
          </w:tcPr>
          <w:p w14:paraId="088444CF"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Staff to complete induction training within 3 months of commencing employment.</w:t>
            </w:r>
          </w:p>
        </w:tc>
        <w:tc>
          <w:tcPr>
            <w:tcW w:w="3969" w:type="dxa"/>
            <w:shd w:val="clear" w:color="auto" w:fill="FFFFFF" w:themeFill="background1"/>
          </w:tcPr>
          <w:p w14:paraId="55506D6C" w14:textId="77777777" w:rsidR="00865A00" w:rsidRPr="009351D6"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bCs/>
                <w:color w:val="3B3838" w:themeColor="background2" w:themeShade="40"/>
                <w:sz w:val="20"/>
                <w:szCs w:val="20"/>
                <w14:ligatures w14:val="none"/>
              </w:rPr>
            </w:pPr>
            <w:r>
              <w:rPr>
                <w:rFonts w:eastAsia="Arial" w:cstheme="minorHAnsi"/>
                <w:bCs/>
                <w:color w:val="3B3838" w:themeColor="background2" w:themeShade="40"/>
                <w:sz w:val="20"/>
                <w:szCs w:val="20"/>
                <w14:ligatures w14:val="none"/>
              </w:rPr>
              <w:t>Ongoing</w:t>
            </w:r>
            <w:r w:rsidRPr="009351D6">
              <w:rPr>
                <w:rFonts w:eastAsia="Arial" w:cstheme="minorHAnsi"/>
                <w:bCs/>
                <w:color w:val="3B3838" w:themeColor="background2" w:themeShade="40"/>
                <w:sz w:val="20"/>
                <w:szCs w:val="20"/>
                <w14:ligatures w14:val="none"/>
              </w:rPr>
              <w:t>.</w:t>
            </w:r>
          </w:p>
          <w:p w14:paraId="0982B93B" w14:textId="77777777" w:rsidR="00865A0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7708BC9C"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Equality and Section 75 forms an important element of induction training.</w:t>
            </w:r>
          </w:p>
        </w:tc>
      </w:tr>
      <w:tr w:rsidR="00865A00" w:rsidRPr="00607CB0" w14:paraId="7A71965F"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091F0CC8" w14:textId="77777777" w:rsidR="00865A00" w:rsidRPr="00607CB0" w:rsidRDefault="00865A00"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0739F9F9"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56378A77"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100% of Invest NI staff trained in Equality, Diversity and Inclusion. </w:t>
            </w:r>
          </w:p>
        </w:tc>
        <w:tc>
          <w:tcPr>
            <w:tcW w:w="2410" w:type="dxa"/>
            <w:shd w:val="clear" w:color="auto" w:fill="FFFFFF" w:themeFill="background1"/>
          </w:tcPr>
          <w:p w14:paraId="2BC7DC3C"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Pr>
                <w:rFonts w:eastAsia="Arial" w:cstheme="minorHAnsi"/>
                <w:color w:val="3B3838" w:themeColor="background2" w:themeShade="40"/>
                <w:sz w:val="20"/>
                <w:szCs w:val="20"/>
                <w14:ligatures w14:val="none"/>
              </w:rPr>
              <w:t>Annual m</w:t>
            </w:r>
            <w:r w:rsidRPr="00607CB0">
              <w:rPr>
                <w:rFonts w:eastAsia="Arial" w:cstheme="minorHAnsi"/>
                <w:color w:val="3B3838" w:themeColor="background2" w:themeShade="40"/>
                <w:sz w:val="20"/>
                <w:szCs w:val="20"/>
                <w14:ligatures w14:val="none"/>
              </w:rPr>
              <w:t>andatory refresher trainin</w:t>
            </w:r>
            <w:r>
              <w:rPr>
                <w:rFonts w:eastAsia="Arial" w:cstheme="minorHAnsi"/>
                <w:color w:val="3B3838" w:themeColor="background2" w:themeShade="40"/>
                <w:sz w:val="20"/>
                <w:szCs w:val="20"/>
                <w14:ligatures w14:val="none"/>
              </w:rPr>
              <w:t>g</w:t>
            </w:r>
            <w:r w:rsidRPr="00607CB0">
              <w:rPr>
                <w:rFonts w:eastAsia="Arial" w:cstheme="minorHAnsi"/>
                <w:color w:val="3B3838" w:themeColor="background2" w:themeShade="40"/>
                <w:sz w:val="20"/>
                <w:szCs w:val="20"/>
                <w14:ligatures w14:val="none"/>
              </w:rPr>
              <w:t xml:space="preserve"> for existing staff.</w:t>
            </w:r>
          </w:p>
        </w:tc>
        <w:tc>
          <w:tcPr>
            <w:tcW w:w="3969" w:type="dxa"/>
            <w:shd w:val="clear" w:color="auto" w:fill="FFFFFF" w:themeFill="background1"/>
          </w:tcPr>
          <w:p w14:paraId="2D58BDF1" w14:textId="77777777" w:rsidR="00865A00" w:rsidRPr="009351D6"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bCs/>
                <w:color w:val="3B3838" w:themeColor="background2" w:themeShade="40"/>
                <w:sz w:val="20"/>
                <w:szCs w:val="20"/>
                <w14:ligatures w14:val="none"/>
              </w:rPr>
            </w:pPr>
            <w:r>
              <w:rPr>
                <w:rFonts w:eastAsia="Arial" w:cstheme="minorHAnsi"/>
                <w:bCs/>
                <w:color w:val="3B3838" w:themeColor="background2" w:themeShade="40"/>
                <w:sz w:val="20"/>
                <w:szCs w:val="20"/>
                <w14:ligatures w14:val="none"/>
              </w:rPr>
              <w:t>Ongoing</w:t>
            </w:r>
            <w:r w:rsidRPr="009351D6">
              <w:rPr>
                <w:rFonts w:eastAsia="Arial" w:cstheme="minorHAnsi"/>
                <w:bCs/>
                <w:color w:val="3B3838" w:themeColor="background2" w:themeShade="40"/>
                <w:sz w:val="20"/>
                <w:szCs w:val="20"/>
                <w14:ligatures w14:val="none"/>
              </w:rPr>
              <w:t>.</w:t>
            </w:r>
          </w:p>
          <w:p w14:paraId="407B9FB7"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61AB0F2A"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Mandatory training completed by all staff.  Three modules dealing with Disability Awareness, Equality and Dignity at work are mandated.</w:t>
            </w:r>
          </w:p>
        </w:tc>
      </w:tr>
      <w:tr w:rsidR="00865A00" w:rsidRPr="00607CB0" w14:paraId="241C7F07"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72A2ABBA" w14:textId="77777777" w:rsidR="00865A00" w:rsidRPr="00607CB0" w:rsidRDefault="00865A00" w:rsidP="009E785B">
            <w:pPr>
              <w:rPr>
                <w:rFonts w:eastAsia="Calibri" w:cstheme="minorHAnsi"/>
                <w:color w:val="3B3838" w:themeColor="background2" w:themeShade="40"/>
                <w:sz w:val="20"/>
                <w:szCs w:val="20"/>
                <w14:ligatures w14:val="none"/>
              </w:rPr>
            </w:pPr>
          </w:p>
        </w:tc>
        <w:tc>
          <w:tcPr>
            <w:tcW w:w="2071" w:type="dxa"/>
            <w:vMerge w:val="restart"/>
            <w:shd w:val="clear" w:color="auto" w:fill="FFFFFF" w:themeFill="background1"/>
          </w:tcPr>
          <w:p w14:paraId="65A2EA17"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Fully embed and integrate Section 75 and associated obligations (such as Rural Proofing) within Invest NI’s business planning process.</w:t>
            </w:r>
          </w:p>
          <w:p w14:paraId="35FB675F"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 </w:t>
            </w:r>
          </w:p>
        </w:tc>
        <w:tc>
          <w:tcPr>
            <w:tcW w:w="3362" w:type="dxa"/>
            <w:shd w:val="clear" w:color="auto" w:fill="FFFFFF" w:themeFill="background1"/>
          </w:tcPr>
          <w:p w14:paraId="08B97A63"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Formally review Invest NI’s Business Strategy EQIA on an annual basis as part of our business planning process.</w:t>
            </w:r>
          </w:p>
        </w:tc>
        <w:tc>
          <w:tcPr>
            <w:tcW w:w="2410" w:type="dxa"/>
            <w:shd w:val="clear" w:color="auto" w:fill="FFFFFF" w:themeFill="background1"/>
          </w:tcPr>
          <w:p w14:paraId="4E98D765"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Annual business planning process. </w:t>
            </w:r>
          </w:p>
        </w:tc>
        <w:tc>
          <w:tcPr>
            <w:tcW w:w="3969" w:type="dxa"/>
            <w:shd w:val="clear" w:color="auto" w:fill="FFFFFF" w:themeFill="background1"/>
          </w:tcPr>
          <w:p w14:paraId="588C16B4" w14:textId="77777777" w:rsidR="00865A00" w:rsidRPr="009351D6"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bCs/>
                <w:color w:val="3B3838" w:themeColor="background2" w:themeShade="40"/>
                <w:sz w:val="20"/>
                <w:szCs w:val="20"/>
                <w14:ligatures w14:val="none"/>
              </w:rPr>
            </w:pPr>
            <w:r w:rsidRPr="009351D6">
              <w:rPr>
                <w:rFonts w:eastAsia="Arial" w:cstheme="minorHAnsi"/>
                <w:bCs/>
                <w:color w:val="3B3838" w:themeColor="background2" w:themeShade="40"/>
                <w:sz w:val="20"/>
                <w:szCs w:val="20"/>
                <w14:ligatures w14:val="none"/>
              </w:rPr>
              <w:t>Complete.</w:t>
            </w:r>
          </w:p>
          <w:p w14:paraId="114FEF81" w14:textId="77777777" w:rsidR="00865A0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42A3E1DC"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2024/26 review completed.  Equality to be subsumed into ESG process to streamline and simplify our approach and this will be embedded in Business Plan going forward.</w:t>
            </w:r>
          </w:p>
        </w:tc>
      </w:tr>
      <w:tr w:rsidR="00865A00" w:rsidRPr="00607CB0" w14:paraId="4E0A76D5"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7441FBAB" w14:textId="77777777" w:rsidR="00865A00" w:rsidRPr="00607CB0" w:rsidRDefault="00865A00"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2260BDF1"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746392E6"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Equality obligations to be addressed within business strategy and business plan.</w:t>
            </w:r>
          </w:p>
        </w:tc>
        <w:tc>
          <w:tcPr>
            <w:tcW w:w="2410" w:type="dxa"/>
            <w:shd w:val="clear" w:color="auto" w:fill="FFFFFF" w:themeFill="background1"/>
          </w:tcPr>
          <w:p w14:paraId="2B078548"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Annual business planning process. </w:t>
            </w:r>
          </w:p>
        </w:tc>
        <w:tc>
          <w:tcPr>
            <w:tcW w:w="3969" w:type="dxa"/>
            <w:shd w:val="clear" w:color="auto" w:fill="FFFFFF" w:themeFill="background1"/>
          </w:tcPr>
          <w:p w14:paraId="5A90DB38" w14:textId="77777777" w:rsidR="00865A00" w:rsidRPr="009351D6"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bCs/>
                <w:color w:val="3B3838" w:themeColor="background2" w:themeShade="40"/>
                <w:sz w:val="20"/>
                <w:szCs w:val="20"/>
                <w14:ligatures w14:val="none"/>
              </w:rPr>
            </w:pPr>
            <w:r w:rsidRPr="009351D6">
              <w:rPr>
                <w:rFonts w:eastAsia="Arial" w:cstheme="minorHAnsi"/>
                <w:bCs/>
                <w:color w:val="3B3838" w:themeColor="background2" w:themeShade="40"/>
                <w:sz w:val="20"/>
                <w:szCs w:val="20"/>
                <w14:ligatures w14:val="none"/>
              </w:rPr>
              <w:t>Complete.</w:t>
            </w:r>
          </w:p>
          <w:p w14:paraId="0236D8CD"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0D27E1B4"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Embedded with ESG going forward.</w:t>
            </w:r>
          </w:p>
        </w:tc>
      </w:tr>
      <w:tr w:rsidR="00865A00" w:rsidRPr="00607CB0" w14:paraId="704B45F4"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027D9BF2" w14:textId="77777777" w:rsidR="00865A00" w:rsidRPr="00607CB0" w:rsidRDefault="00865A00"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27D43D8D"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144A0B44"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Review and refresh all Section 75 and associated policies to reflect on new Business Strategy.</w:t>
            </w:r>
          </w:p>
        </w:tc>
        <w:tc>
          <w:tcPr>
            <w:tcW w:w="2410" w:type="dxa"/>
            <w:shd w:val="clear" w:color="auto" w:fill="FFFFFF" w:themeFill="background1"/>
          </w:tcPr>
          <w:p w14:paraId="779EED4B"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Completed over course of new Strategy period.</w:t>
            </w:r>
          </w:p>
        </w:tc>
        <w:tc>
          <w:tcPr>
            <w:tcW w:w="3969" w:type="dxa"/>
            <w:shd w:val="clear" w:color="auto" w:fill="FFFFFF" w:themeFill="background1"/>
          </w:tcPr>
          <w:p w14:paraId="27023BED" w14:textId="77777777" w:rsidR="00865A00" w:rsidRPr="009351D6"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bCs/>
                <w:color w:val="3B3838" w:themeColor="background2" w:themeShade="40"/>
                <w:sz w:val="20"/>
                <w:szCs w:val="20"/>
                <w14:ligatures w14:val="none"/>
              </w:rPr>
            </w:pPr>
            <w:r w:rsidRPr="009351D6">
              <w:rPr>
                <w:rFonts w:eastAsia="Arial" w:cstheme="minorHAnsi"/>
                <w:bCs/>
                <w:color w:val="3B3838" w:themeColor="background2" w:themeShade="40"/>
                <w:sz w:val="20"/>
                <w:szCs w:val="20"/>
                <w14:ligatures w14:val="none"/>
              </w:rPr>
              <w:t>Ongoing.</w:t>
            </w:r>
          </w:p>
          <w:p w14:paraId="1BC1B94F" w14:textId="77777777" w:rsidR="00865A0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71EEC6BD"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Steady progress being made.</w:t>
            </w:r>
          </w:p>
        </w:tc>
      </w:tr>
      <w:tr w:rsidR="00865A00" w:rsidRPr="00607CB0" w14:paraId="34C64981"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val="restart"/>
            <w:shd w:val="clear" w:color="auto" w:fill="FFFFFF" w:themeFill="background1"/>
          </w:tcPr>
          <w:p w14:paraId="12C7A73E" w14:textId="77777777" w:rsidR="00865A00" w:rsidRPr="00607CB0" w:rsidRDefault="00865A00" w:rsidP="009E785B">
            <w:pPr>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Within Invest NI’s remit, contribute to addressing Inequalities within NI’s Labour Market:</w:t>
            </w:r>
          </w:p>
          <w:p w14:paraId="1067A3E8" w14:textId="77777777" w:rsidR="00865A00" w:rsidRPr="00607CB0" w:rsidRDefault="00865A00" w:rsidP="009E785B">
            <w:pPr>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lastRenderedPageBreak/>
              <w:t xml:space="preserve"> </w:t>
            </w:r>
          </w:p>
          <w:p w14:paraId="7307BF77" w14:textId="77777777" w:rsidR="00865A00" w:rsidRPr="00607CB0" w:rsidRDefault="00865A00" w:rsidP="00865A00">
            <w:pPr>
              <w:numPr>
                <w:ilvl w:val="0"/>
                <w:numId w:val="3"/>
              </w:numPr>
              <w:ind w:left="414" w:hanging="414"/>
              <w:contextualSpacing/>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Gender Imbalance</w:t>
            </w:r>
          </w:p>
        </w:tc>
        <w:tc>
          <w:tcPr>
            <w:tcW w:w="2071" w:type="dxa"/>
            <w:vMerge w:val="restart"/>
            <w:shd w:val="clear" w:color="auto" w:fill="FFFFFF" w:themeFill="background1"/>
          </w:tcPr>
          <w:p w14:paraId="0B491D50"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lastRenderedPageBreak/>
              <w:t>Enhance and improve Invest NI’s capability to impact Gender imbalance within NI’s Labour Market.</w:t>
            </w:r>
          </w:p>
        </w:tc>
        <w:tc>
          <w:tcPr>
            <w:tcW w:w="3362" w:type="dxa"/>
            <w:shd w:val="clear" w:color="auto" w:fill="FFFFFF" w:themeFill="background1"/>
          </w:tcPr>
          <w:p w14:paraId="0EF63AE4"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Review Invest NI’s current offering of gender specific initiatives and identify opportunities for new initiatives and / or enhancements.</w:t>
            </w:r>
          </w:p>
        </w:tc>
        <w:tc>
          <w:tcPr>
            <w:tcW w:w="2410" w:type="dxa"/>
            <w:shd w:val="clear" w:color="auto" w:fill="FFFFFF" w:themeFill="background1"/>
          </w:tcPr>
          <w:p w14:paraId="173DF27B"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Complete by 31</w:t>
            </w:r>
            <w:r w:rsidRPr="00607CB0">
              <w:rPr>
                <w:rFonts w:eastAsia="Arial" w:cstheme="minorHAnsi"/>
                <w:color w:val="3B3838" w:themeColor="background2" w:themeShade="40"/>
                <w:sz w:val="20"/>
                <w:szCs w:val="20"/>
                <w:vertAlign w:val="superscript"/>
                <w14:ligatures w14:val="none"/>
              </w:rPr>
              <w:t>st</w:t>
            </w:r>
            <w:r w:rsidRPr="00607CB0">
              <w:rPr>
                <w:rFonts w:eastAsia="Arial" w:cstheme="minorHAnsi"/>
                <w:color w:val="3B3838" w:themeColor="background2" w:themeShade="40"/>
                <w:sz w:val="20"/>
                <w:szCs w:val="20"/>
                <w14:ligatures w14:val="none"/>
              </w:rPr>
              <w:t xml:space="preserve"> December 2025.</w:t>
            </w:r>
          </w:p>
          <w:p w14:paraId="3E8C0E42"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 </w:t>
            </w:r>
          </w:p>
        </w:tc>
        <w:tc>
          <w:tcPr>
            <w:tcW w:w="3969" w:type="dxa"/>
            <w:shd w:val="clear" w:color="auto" w:fill="FFFFFF" w:themeFill="background1"/>
          </w:tcPr>
          <w:p w14:paraId="1E0BCEF3" w14:textId="77777777" w:rsidR="00865A00" w:rsidRPr="009351D6"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bCs/>
                <w:color w:val="3B3838" w:themeColor="background2" w:themeShade="40"/>
                <w:sz w:val="20"/>
                <w:szCs w:val="20"/>
                <w14:ligatures w14:val="none"/>
              </w:rPr>
            </w:pPr>
            <w:r w:rsidRPr="009351D6">
              <w:rPr>
                <w:rFonts w:eastAsia="Arial" w:cstheme="minorHAnsi"/>
                <w:bCs/>
                <w:color w:val="3B3838" w:themeColor="background2" w:themeShade="40"/>
                <w:sz w:val="20"/>
                <w:szCs w:val="20"/>
                <w14:ligatures w14:val="none"/>
              </w:rPr>
              <w:t>Complete.</w:t>
            </w:r>
          </w:p>
          <w:p w14:paraId="460EF301"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468D4614"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Stocktake exercise completed.  Focus on ensuring sufficient initiatives are in place moving forward, depending on budget.</w:t>
            </w:r>
          </w:p>
        </w:tc>
      </w:tr>
      <w:tr w:rsidR="00865A00" w:rsidRPr="00607CB0" w14:paraId="73BBFDEF"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35FEA458" w14:textId="77777777" w:rsidR="00865A00" w:rsidRPr="00607CB0" w:rsidRDefault="00865A00"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04F38C94"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0E64BD9F"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Through our communications team, promote female participants within case studies and testimonials to provide the role models for future generations.</w:t>
            </w:r>
          </w:p>
        </w:tc>
        <w:tc>
          <w:tcPr>
            <w:tcW w:w="2410" w:type="dxa"/>
            <w:shd w:val="clear" w:color="auto" w:fill="FFFFFF" w:themeFill="background1"/>
          </w:tcPr>
          <w:p w14:paraId="49CB248C"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Continuous promotion through our regular communication channels.</w:t>
            </w:r>
          </w:p>
        </w:tc>
        <w:tc>
          <w:tcPr>
            <w:tcW w:w="3969" w:type="dxa"/>
            <w:shd w:val="clear" w:color="auto" w:fill="FFFFFF" w:themeFill="background1"/>
          </w:tcPr>
          <w:p w14:paraId="1145FA03" w14:textId="77777777" w:rsidR="00865A00" w:rsidRPr="009351D6"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bCs/>
                <w:color w:val="3B3838" w:themeColor="background2" w:themeShade="40"/>
                <w:sz w:val="20"/>
                <w:szCs w:val="20"/>
                <w14:ligatures w14:val="none"/>
              </w:rPr>
            </w:pPr>
            <w:r w:rsidRPr="009351D6">
              <w:rPr>
                <w:rFonts w:eastAsia="Arial" w:cstheme="minorHAnsi"/>
                <w:bCs/>
                <w:color w:val="3B3838" w:themeColor="background2" w:themeShade="40"/>
                <w:sz w:val="20"/>
                <w:szCs w:val="20"/>
                <w14:ligatures w14:val="none"/>
              </w:rPr>
              <w:t>Ongoing.</w:t>
            </w:r>
          </w:p>
          <w:p w14:paraId="4494EED3" w14:textId="77777777" w:rsidR="00865A0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209AF52A"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Focus continues to be on promoting Invest NI strongly and ensuring balance throughout this.  Our Ambition to Grow, Supporting Women Programme has been working to help address imbalance between the number of male and female entrepreneurs and provide women led businesses with a peer support network.</w:t>
            </w:r>
          </w:p>
        </w:tc>
      </w:tr>
      <w:tr w:rsidR="00865A00" w:rsidRPr="00607CB0" w14:paraId="305A01E9"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val="restart"/>
            <w:shd w:val="clear" w:color="auto" w:fill="FFFFFF" w:themeFill="background1"/>
          </w:tcPr>
          <w:p w14:paraId="0E09A413" w14:textId="77777777" w:rsidR="00865A00" w:rsidRPr="00607CB0" w:rsidRDefault="00865A00" w:rsidP="00865A00">
            <w:pPr>
              <w:numPr>
                <w:ilvl w:val="0"/>
                <w:numId w:val="3"/>
              </w:numPr>
              <w:ind w:left="414" w:hanging="414"/>
              <w:contextualSpacing/>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People with disabilities</w:t>
            </w:r>
          </w:p>
        </w:tc>
        <w:tc>
          <w:tcPr>
            <w:tcW w:w="2071" w:type="dxa"/>
            <w:vMerge w:val="restart"/>
            <w:shd w:val="clear" w:color="auto" w:fill="FFFFFF" w:themeFill="background1"/>
          </w:tcPr>
          <w:p w14:paraId="22E83642"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In line with our Disability Action Plan, work with clients, customers, partners, and stakeholders, to deliver initiatives to further employment opportunities for the disabled. </w:t>
            </w:r>
          </w:p>
        </w:tc>
        <w:tc>
          <w:tcPr>
            <w:tcW w:w="3362" w:type="dxa"/>
            <w:shd w:val="clear" w:color="auto" w:fill="FFFFFF" w:themeFill="background1"/>
          </w:tcPr>
          <w:p w14:paraId="41765526"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Review Invest NI’s current offering of disabled specific initiatives and identify opportunities for new initiatives and / or enhancements.</w:t>
            </w:r>
          </w:p>
        </w:tc>
        <w:tc>
          <w:tcPr>
            <w:tcW w:w="2410" w:type="dxa"/>
            <w:shd w:val="clear" w:color="auto" w:fill="FFFFFF" w:themeFill="background1"/>
          </w:tcPr>
          <w:p w14:paraId="73AD5E1B"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Complete by 30</w:t>
            </w:r>
            <w:r w:rsidRPr="00607CB0">
              <w:rPr>
                <w:rFonts w:eastAsia="Arial" w:cstheme="minorHAnsi"/>
                <w:color w:val="3B3838" w:themeColor="background2" w:themeShade="40"/>
                <w:sz w:val="20"/>
                <w:szCs w:val="20"/>
                <w:vertAlign w:val="superscript"/>
                <w14:ligatures w14:val="none"/>
              </w:rPr>
              <w:t>th</w:t>
            </w:r>
            <w:r w:rsidRPr="00607CB0">
              <w:rPr>
                <w:rFonts w:eastAsia="Arial" w:cstheme="minorHAnsi"/>
                <w:color w:val="3B3838" w:themeColor="background2" w:themeShade="40"/>
                <w:sz w:val="20"/>
                <w:szCs w:val="20"/>
                <w14:ligatures w14:val="none"/>
              </w:rPr>
              <w:t xml:space="preserve"> June 2025.</w:t>
            </w:r>
          </w:p>
          <w:p w14:paraId="5D0020B3"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 </w:t>
            </w:r>
          </w:p>
        </w:tc>
        <w:tc>
          <w:tcPr>
            <w:tcW w:w="3969" w:type="dxa"/>
            <w:shd w:val="clear" w:color="auto" w:fill="FFFFFF" w:themeFill="background1"/>
          </w:tcPr>
          <w:p w14:paraId="68F36CA2" w14:textId="77777777" w:rsidR="00865A00" w:rsidRPr="009351D6"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bCs/>
                <w:color w:val="3B3838" w:themeColor="background2" w:themeShade="40"/>
                <w:sz w:val="20"/>
                <w:szCs w:val="20"/>
                <w14:ligatures w14:val="none"/>
              </w:rPr>
            </w:pPr>
            <w:r w:rsidRPr="009351D6">
              <w:rPr>
                <w:rFonts w:eastAsia="Arial" w:cstheme="minorHAnsi"/>
                <w:bCs/>
                <w:color w:val="3B3838" w:themeColor="background2" w:themeShade="40"/>
                <w:sz w:val="20"/>
                <w:szCs w:val="20"/>
                <w14:ligatures w14:val="none"/>
              </w:rPr>
              <w:t>Complete.</w:t>
            </w:r>
          </w:p>
          <w:p w14:paraId="5D9B7B7C"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30DD2ED2"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Stocktake exercise completed.  Focus on ensuring sufficient initiatives are in place moving forward.</w:t>
            </w:r>
          </w:p>
        </w:tc>
      </w:tr>
      <w:tr w:rsidR="00865A00" w:rsidRPr="00607CB0" w14:paraId="28A356A6"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08081666" w14:textId="77777777" w:rsidR="00865A00" w:rsidRPr="00607CB0" w:rsidRDefault="00865A00"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394FF6DC"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4BBE2B6A"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In line with our Disability Action Plan, host a regular event, bringing together key partners and stakeholders to help contribute to reducing employment inequalities faced by disabled people.</w:t>
            </w:r>
          </w:p>
        </w:tc>
        <w:tc>
          <w:tcPr>
            <w:tcW w:w="2410" w:type="dxa"/>
            <w:shd w:val="clear" w:color="auto" w:fill="FFFFFF" w:themeFill="background1"/>
          </w:tcPr>
          <w:p w14:paraId="59946503"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Annual Event, rotated across Invest NI’s Regional offices.</w:t>
            </w:r>
          </w:p>
        </w:tc>
        <w:tc>
          <w:tcPr>
            <w:tcW w:w="3969" w:type="dxa"/>
            <w:shd w:val="clear" w:color="auto" w:fill="FFFFFF" w:themeFill="background1"/>
          </w:tcPr>
          <w:p w14:paraId="2CF40653" w14:textId="77777777" w:rsidR="00865A00" w:rsidRPr="002A06ED" w:rsidRDefault="00865A00" w:rsidP="009E785B">
            <w:pPr>
              <w:suppressAutoHyphens/>
              <w:autoSpaceDE w:val="0"/>
              <w:autoSpaceDN w:val="0"/>
              <w:adjustRightInd w:val="0"/>
              <w:spacing w:before="57" w:after="113" w:line="276" w:lineRule="auto"/>
              <w:textAlignment w:val="center"/>
              <w:cnfStyle w:val="000000100000" w:firstRow="0" w:lastRow="0" w:firstColumn="0" w:lastColumn="0" w:oddVBand="0" w:evenVBand="0" w:oddHBand="1" w:evenHBand="0" w:firstRowFirstColumn="0" w:firstRowLastColumn="0" w:lastRowFirstColumn="0" w:lastRowLastColumn="0"/>
              <w:rPr>
                <w:rFonts w:ascii="Northern Ireland" w:hAnsi="Northern Ireland" w:cs="Northern Ireland"/>
                <w:sz w:val="20"/>
                <w:szCs w:val="20"/>
                <w14:ligatures w14:val="none"/>
              </w:rPr>
            </w:pPr>
            <w:r>
              <w:rPr>
                <w:rFonts w:eastAsia="Arial" w:cstheme="minorHAnsi"/>
                <w:color w:val="3B3838" w:themeColor="background2" w:themeShade="40"/>
                <w:sz w:val="20"/>
                <w:szCs w:val="20"/>
                <w14:ligatures w14:val="none"/>
              </w:rPr>
              <w:t xml:space="preserve">While one specific event was not held, the Labour Solutions Team has worked with stakeholders </w:t>
            </w:r>
            <w:r w:rsidRPr="002A06ED">
              <w:rPr>
                <w:sz w:val="20"/>
                <w:szCs w:val="20"/>
                <w14:ligatures w14:val="none"/>
              </w:rPr>
              <w:t>to widen access to employment for people across Northern Ireland who face persistent labour market barriers</w:t>
            </w:r>
            <w:r>
              <w:rPr>
                <w:sz w:val="20"/>
                <w:szCs w:val="20"/>
                <w14:ligatures w14:val="none"/>
              </w:rPr>
              <w:t xml:space="preserve">, including </w:t>
            </w:r>
            <w:r w:rsidRPr="002A06ED">
              <w:rPr>
                <w:sz w:val="20"/>
                <w:szCs w:val="20"/>
                <w14:ligatures w14:val="none"/>
              </w:rPr>
              <w:t>people with disabilities and neurodivergent individuals</w:t>
            </w:r>
            <w:r>
              <w:rPr>
                <w:sz w:val="20"/>
                <w:szCs w:val="20"/>
                <w14:ligatures w14:val="none"/>
              </w:rPr>
              <w:t xml:space="preserve">.  See </w:t>
            </w:r>
            <w:r w:rsidRPr="002A06ED">
              <w:rPr>
                <w:b w:val="0"/>
                <w:bCs/>
                <w:sz w:val="20"/>
                <w:szCs w:val="20"/>
                <w14:ligatures w14:val="none"/>
              </w:rPr>
              <w:t>(3)</w:t>
            </w:r>
            <w:r>
              <w:rPr>
                <w:sz w:val="20"/>
                <w:szCs w:val="20"/>
                <w14:ligatures w14:val="none"/>
              </w:rPr>
              <w:t xml:space="preserve"> below.</w:t>
            </w:r>
          </w:p>
        </w:tc>
      </w:tr>
      <w:tr w:rsidR="00865A00" w:rsidRPr="00607CB0" w14:paraId="7387B3A6"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val="restart"/>
            <w:shd w:val="clear" w:color="auto" w:fill="FFFFFF" w:themeFill="background1"/>
          </w:tcPr>
          <w:p w14:paraId="1D3FF67F" w14:textId="77777777" w:rsidR="00865A00" w:rsidRPr="00607CB0" w:rsidRDefault="00865A00" w:rsidP="00865A00">
            <w:pPr>
              <w:numPr>
                <w:ilvl w:val="0"/>
                <w:numId w:val="3"/>
              </w:numPr>
              <w:ind w:left="414" w:hanging="414"/>
              <w:contextualSpacing/>
              <w:rPr>
                <w:rFonts w:eastAsia="Arial" w:cstheme="minorHAnsi"/>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Other Marginalised Groups &amp; Minority Communities</w:t>
            </w:r>
          </w:p>
        </w:tc>
        <w:tc>
          <w:tcPr>
            <w:tcW w:w="2071" w:type="dxa"/>
            <w:vMerge w:val="restart"/>
            <w:shd w:val="clear" w:color="auto" w:fill="FFFFFF" w:themeFill="background1"/>
          </w:tcPr>
          <w:p w14:paraId="39E037F6"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Implement positive steps and take action to reduce social inclusion of marginalised groups and communities.    </w:t>
            </w:r>
          </w:p>
        </w:tc>
        <w:tc>
          <w:tcPr>
            <w:tcW w:w="3362" w:type="dxa"/>
            <w:shd w:val="clear" w:color="auto" w:fill="FFFFFF" w:themeFill="background1"/>
          </w:tcPr>
          <w:p w14:paraId="69CF9954"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Review Invest NI’s current specific initiatives targeted at marginalised groups and minority communities and identify opportunities for new initiatives and / or enhancements.</w:t>
            </w:r>
          </w:p>
        </w:tc>
        <w:tc>
          <w:tcPr>
            <w:tcW w:w="2410" w:type="dxa"/>
            <w:shd w:val="clear" w:color="auto" w:fill="FFFFFF" w:themeFill="background1"/>
          </w:tcPr>
          <w:p w14:paraId="5C3A17DC"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Complete by 31</w:t>
            </w:r>
            <w:r w:rsidRPr="00607CB0">
              <w:rPr>
                <w:rFonts w:eastAsia="Arial" w:cstheme="minorHAnsi"/>
                <w:color w:val="3B3838" w:themeColor="background2" w:themeShade="40"/>
                <w:sz w:val="20"/>
                <w:szCs w:val="20"/>
                <w:vertAlign w:val="superscript"/>
                <w14:ligatures w14:val="none"/>
              </w:rPr>
              <w:t>st</w:t>
            </w:r>
            <w:r w:rsidRPr="00607CB0">
              <w:rPr>
                <w:rFonts w:eastAsia="Arial" w:cstheme="minorHAnsi"/>
                <w:color w:val="3B3838" w:themeColor="background2" w:themeShade="40"/>
                <w:sz w:val="20"/>
                <w:szCs w:val="20"/>
                <w14:ligatures w14:val="none"/>
              </w:rPr>
              <w:t xml:space="preserve"> March 2026.</w:t>
            </w:r>
          </w:p>
          <w:p w14:paraId="3BB245CA"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 </w:t>
            </w:r>
          </w:p>
        </w:tc>
        <w:tc>
          <w:tcPr>
            <w:tcW w:w="3969" w:type="dxa"/>
            <w:shd w:val="clear" w:color="auto" w:fill="FFFFFF" w:themeFill="background1"/>
          </w:tcPr>
          <w:p w14:paraId="412C1B51" w14:textId="77777777" w:rsidR="00865A00" w:rsidRPr="009351D6"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bCs/>
                <w:color w:val="3B3838" w:themeColor="background2" w:themeShade="40"/>
                <w:sz w:val="20"/>
                <w:szCs w:val="20"/>
                <w14:ligatures w14:val="none"/>
              </w:rPr>
            </w:pPr>
            <w:r w:rsidRPr="009351D6">
              <w:rPr>
                <w:rFonts w:eastAsia="Arial" w:cstheme="minorHAnsi"/>
                <w:bCs/>
                <w:color w:val="3B3838" w:themeColor="background2" w:themeShade="40"/>
                <w:sz w:val="20"/>
                <w:szCs w:val="20"/>
                <w14:ligatures w14:val="none"/>
              </w:rPr>
              <w:t>Complete.</w:t>
            </w:r>
          </w:p>
          <w:p w14:paraId="5420D076"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09EA1723"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Stocktake exercise completed.  Focus on ensuring sufficient initiatives are in place moving forward.</w:t>
            </w:r>
          </w:p>
          <w:p w14:paraId="74864C24"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5F23E448"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 xml:space="preserve">In addition, we have been working with the </w:t>
            </w:r>
            <w:r w:rsidRPr="00A76C45">
              <w:rPr>
                <w:rFonts w:eastAsia="Arial" w:cstheme="minorHAnsi"/>
                <w:color w:val="3B3838" w:themeColor="background2" w:themeShade="40"/>
                <w:sz w:val="20"/>
                <w:szCs w:val="20"/>
                <w14:ligatures w14:val="none"/>
              </w:rPr>
              <w:t xml:space="preserve">Ethnic Minority Employment and Entrepreneurship Network (EMEEN) and together hosted an employment conference </w:t>
            </w:r>
            <w:r w:rsidRPr="00A76C45">
              <w:rPr>
                <w:rFonts w:eastAsia="Arial" w:cstheme="minorHAnsi"/>
                <w:color w:val="3B3838" w:themeColor="background2" w:themeShade="40"/>
                <w:sz w:val="20"/>
                <w:szCs w:val="20"/>
                <w14:ligatures w14:val="none"/>
              </w:rPr>
              <w:lastRenderedPageBreak/>
              <w:t xml:space="preserve">at </w:t>
            </w:r>
            <w:r>
              <w:rPr>
                <w:rFonts w:eastAsia="Arial" w:cstheme="minorHAnsi"/>
                <w:color w:val="3B3838" w:themeColor="background2" w:themeShade="40"/>
                <w:sz w:val="20"/>
                <w:szCs w:val="20"/>
                <w14:ligatures w14:val="none"/>
              </w:rPr>
              <w:t xml:space="preserve">Invest NI </w:t>
            </w:r>
            <w:r w:rsidRPr="00A76C45">
              <w:rPr>
                <w:rFonts w:eastAsia="Arial" w:cstheme="minorHAnsi"/>
                <w:color w:val="3B3838" w:themeColor="background2" w:themeShade="40"/>
                <w:sz w:val="20"/>
                <w:szCs w:val="20"/>
                <w14:ligatures w14:val="none"/>
              </w:rPr>
              <w:t>HQ</w:t>
            </w:r>
            <w:r>
              <w:rPr>
                <w:rFonts w:eastAsia="Arial" w:cstheme="minorHAnsi"/>
                <w:color w:val="3B3838" w:themeColor="background2" w:themeShade="40"/>
                <w:sz w:val="20"/>
                <w:szCs w:val="20"/>
                <w14:ligatures w14:val="none"/>
              </w:rPr>
              <w:t>, which saw</w:t>
            </w:r>
            <w:r w:rsidRPr="00A76C45">
              <w:rPr>
                <w:rFonts w:eastAsia="Arial" w:cstheme="minorHAnsi"/>
                <w:color w:val="3B3838" w:themeColor="background2" w:themeShade="40"/>
                <w:sz w:val="20"/>
                <w:szCs w:val="20"/>
                <w14:ligatures w14:val="none"/>
              </w:rPr>
              <w:t xml:space="preserve"> 100 ethnic minorities attend.</w:t>
            </w:r>
          </w:p>
          <w:p w14:paraId="7EF98AE0"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4651A2B8" w14:textId="77777777" w:rsidR="00865A00" w:rsidRPr="00A76C45"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sidRPr="00A76C45">
              <w:rPr>
                <w:rFonts w:eastAsia="Arial" w:cstheme="minorHAnsi"/>
                <w:color w:val="3B3838" w:themeColor="background2" w:themeShade="40"/>
                <w:sz w:val="20"/>
                <w:szCs w:val="20"/>
                <w14:ligatures w14:val="none"/>
              </w:rPr>
              <w:t>Following that event, we provided support for EMEEN to produce a report</w:t>
            </w:r>
            <w:r>
              <w:rPr>
                <w:rFonts w:eastAsia="Arial" w:cstheme="minorHAnsi"/>
                <w:color w:val="3B3838" w:themeColor="background2" w:themeShade="40"/>
                <w:sz w:val="20"/>
                <w:szCs w:val="20"/>
                <w14:ligatures w14:val="none"/>
              </w:rPr>
              <w:t xml:space="preserve"> and recommendations. This resulted in</w:t>
            </w:r>
            <w:r w:rsidRPr="00A76C45">
              <w:rPr>
                <w:rFonts w:eastAsia="Arial" w:cstheme="minorHAnsi"/>
                <w:color w:val="3B3838" w:themeColor="background2" w:themeShade="40"/>
                <w:sz w:val="20"/>
                <w:szCs w:val="20"/>
                <w14:ligatures w14:val="none"/>
              </w:rPr>
              <w:t xml:space="preserve"> a careers guide specifically for ethnic minorities</w:t>
            </w:r>
            <w:r>
              <w:rPr>
                <w:rFonts w:eastAsia="Arial" w:cstheme="minorHAnsi"/>
                <w:color w:val="3B3838" w:themeColor="background2" w:themeShade="40"/>
                <w:sz w:val="20"/>
                <w:szCs w:val="20"/>
                <w14:ligatures w14:val="none"/>
              </w:rPr>
              <w:t xml:space="preserve">, which was </w:t>
            </w:r>
            <w:r w:rsidRPr="00A76C45">
              <w:rPr>
                <w:rFonts w:eastAsia="Arial" w:cstheme="minorHAnsi"/>
                <w:color w:val="3B3838" w:themeColor="background2" w:themeShade="40"/>
                <w:sz w:val="20"/>
                <w:szCs w:val="20"/>
                <w14:ligatures w14:val="none"/>
              </w:rPr>
              <w:t>launched in January</w:t>
            </w:r>
            <w:r>
              <w:rPr>
                <w:rFonts w:eastAsia="Arial" w:cstheme="minorHAnsi"/>
                <w:color w:val="3B3838" w:themeColor="background2" w:themeShade="40"/>
                <w:sz w:val="20"/>
                <w:szCs w:val="20"/>
                <w14:ligatures w14:val="none"/>
              </w:rPr>
              <w:t xml:space="preserve"> 2026</w:t>
            </w:r>
            <w:r w:rsidRPr="00A76C45">
              <w:rPr>
                <w:rFonts w:eastAsia="Arial" w:cstheme="minorHAnsi"/>
                <w:color w:val="3B3838" w:themeColor="background2" w:themeShade="40"/>
                <w:sz w:val="20"/>
                <w:szCs w:val="20"/>
                <w14:ligatures w14:val="none"/>
              </w:rPr>
              <w:t xml:space="preserve">. </w:t>
            </w:r>
            <w:r>
              <w:rPr>
                <w:rFonts w:eastAsia="Arial" w:cstheme="minorHAnsi"/>
                <w:color w:val="3B3838" w:themeColor="background2" w:themeShade="40"/>
                <w:sz w:val="20"/>
                <w:szCs w:val="20"/>
                <w14:ligatures w14:val="none"/>
              </w:rPr>
              <w:t xml:space="preserve">The guide can be viewed here: </w:t>
            </w:r>
            <w:hyperlink r:id="rId19" w:history="1">
              <w:r w:rsidRPr="00A76C45">
                <w:rPr>
                  <w:rStyle w:val="Hyperlink"/>
                  <w:rFonts w:eastAsia="Arial" w:cstheme="minorHAnsi"/>
                  <w:sz w:val="20"/>
                  <w:szCs w:val="20"/>
                  <w14:ligatures w14:val="none"/>
                </w:rPr>
                <w:t>https://www.economy-ni.gov.uk/sites/default/files/2025-12/Careers%20Service%20Ezine%20-%20A%20Guide%20to%20Careers%20Support%20for%20Ethnic%20Minorities%20in%20Northern%20Ireland%20-%20FINAL.pdf</w:t>
              </w:r>
            </w:hyperlink>
            <w:r w:rsidRPr="00A76C45">
              <w:rPr>
                <w:rFonts w:eastAsia="Arial" w:cstheme="minorHAnsi"/>
                <w:color w:val="3B3838" w:themeColor="background2" w:themeShade="40"/>
                <w:sz w:val="20"/>
                <w:szCs w:val="20"/>
                <w14:ligatures w14:val="none"/>
              </w:rPr>
              <w:t xml:space="preserve"> </w:t>
            </w:r>
          </w:p>
          <w:p w14:paraId="44DC43B0"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511D7E6B"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tc>
      </w:tr>
      <w:tr w:rsidR="00865A00" w:rsidRPr="00607CB0" w14:paraId="25C50DE3"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3803CCE9" w14:textId="77777777" w:rsidR="00865A00" w:rsidRPr="00607CB0" w:rsidRDefault="00865A00"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04D8C5D0"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0B2974C3"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 xml:space="preserve">Widen the reach of our Regional Offices </w:t>
            </w:r>
            <w:proofErr w:type="gramStart"/>
            <w:r w:rsidRPr="00607CB0">
              <w:rPr>
                <w:rFonts w:eastAsia="Arial" w:cstheme="minorHAnsi"/>
                <w:color w:val="3B3838" w:themeColor="background2" w:themeShade="40"/>
                <w:sz w:val="20"/>
                <w:szCs w:val="20"/>
                <w14:ligatures w14:val="none"/>
              </w:rPr>
              <w:t>in order to</w:t>
            </w:r>
            <w:proofErr w:type="gramEnd"/>
            <w:r w:rsidRPr="00607CB0">
              <w:rPr>
                <w:rFonts w:eastAsia="Arial" w:cstheme="minorHAnsi"/>
                <w:color w:val="3B3838" w:themeColor="background2" w:themeShade="40"/>
                <w:sz w:val="20"/>
                <w:szCs w:val="20"/>
                <w14:ligatures w14:val="none"/>
              </w:rPr>
              <w:t xml:space="preserve"> drive improved economic opportunities for our most deprived communities</w:t>
            </w:r>
          </w:p>
        </w:tc>
        <w:tc>
          <w:tcPr>
            <w:tcW w:w="2410" w:type="dxa"/>
            <w:shd w:val="clear" w:color="auto" w:fill="FFFFFF" w:themeFill="background1"/>
          </w:tcPr>
          <w:p w14:paraId="50711928"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Host annual networking and information events across our Regional Office areas, using a range of community and partner hubs, to promote Invest NI and its services.</w:t>
            </w:r>
          </w:p>
        </w:tc>
        <w:tc>
          <w:tcPr>
            <w:tcW w:w="3969" w:type="dxa"/>
            <w:shd w:val="clear" w:color="auto" w:fill="FFFFFF" w:themeFill="background1"/>
          </w:tcPr>
          <w:p w14:paraId="1DDEF5D7" w14:textId="77777777" w:rsidR="00865A00" w:rsidRPr="002A06ED" w:rsidRDefault="00865A00" w:rsidP="009E785B">
            <w:pPr>
              <w:cnfStyle w:val="000000100000" w:firstRow="0" w:lastRow="0" w:firstColumn="0" w:lastColumn="0" w:oddVBand="0" w:evenVBand="0" w:oddHBand="1" w:evenHBand="0" w:firstRowFirstColumn="0" w:firstRowLastColumn="0" w:lastRowFirstColumn="0" w:lastRowLastColumn="0"/>
              <w:rPr>
                <w:b w:val="0"/>
                <w:bCs/>
                <w:sz w:val="20"/>
                <w:szCs w:val="20"/>
                <w14:ligatures w14:val="none"/>
              </w:rPr>
            </w:pPr>
            <w:r w:rsidRPr="002A06ED">
              <w:rPr>
                <w:b w:val="0"/>
                <w:bCs/>
                <w:sz w:val="20"/>
                <w:szCs w:val="20"/>
                <w14:ligatures w14:val="none"/>
              </w:rPr>
              <w:t>Ongoing</w:t>
            </w:r>
          </w:p>
          <w:p w14:paraId="0D89F893" w14:textId="77777777" w:rsidR="00865A00" w:rsidRDefault="00865A00" w:rsidP="009E785B">
            <w:pPr>
              <w:cnfStyle w:val="000000100000" w:firstRow="0" w:lastRow="0" w:firstColumn="0" w:lastColumn="0" w:oddVBand="0" w:evenVBand="0" w:oddHBand="1" w:evenHBand="0" w:firstRowFirstColumn="0" w:firstRowLastColumn="0" w:lastRowFirstColumn="0" w:lastRowLastColumn="0"/>
              <w:rPr>
                <w:sz w:val="20"/>
                <w:szCs w:val="20"/>
                <w14:ligatures w14:val="none"/>
              </w:rPr>
            </w:pPr>
            <w:r w:rsidRPr="002A06ED">
              <w:rPr>
                <w:sz w:val="20"/>
                <w:szCs w:val="20"/>
                <w14:ligatures w14:val="none"/>
              </w:rPr>
              <w:t xml:space="preserve">The Labour Solutions team </w:t>
            </w:r>
            <w:r>
              <w:rPr>
                <w:sz w:val="20"/>
                <w:szCs w:val="20"/>
                <w14:ligatures w14:val="none"/>
              </w:rPr>
              <w:t>has t</w:t>
            </w:r>
            <w:r w:rsidRPr="002A06ED">
              <w:rPr>
                <w:sz w:val="20"/>
                <w:szCs w:val="20"/>
                <w14:ligatures w14:val="none"/>
              </w:rPr>
              <w:t>ake</w:t>
            </w:r>
            <w:r>
              <w:rPr>
                <w:sz w:val="20"/>
                <w:szCs w:val="20"/>
                <w14:ligatures w14:val="none"/>
              </w:rPr>
              <w:t>n</w:t>
            </w:r>
            <w:r w:rsidRPr="002A06ED">
              <w:rPr>
                <w:sz w:val="20"/>
                <w:szCs w:val="20"/>
                <w14:ligatures w14:val="none"/>
              </w:rPr>
              <w:t xml:space="preserve"> practical action to reduce social exclusion by supporting employers to widen access to employment for people across Northern Ireland who face persistent labour market barriers. </w:t>
            </w:r>
          </w:p>
          <w:p w14:paraId="0111CD1D" w14:textId="77777777" w:rsidR="00865A00" w:rsidRDefault="00865A00" w:rsidP="009E785B">
            <w:pPr>
              <w:cnfStyle w:val="000000100000" w:firstRow="0" w:lastRow="0" w:firstColumn="0" w:lastColumn="0" w:oddVBand="0" w:evenVBand="0" w:oddHBand="1" w:evenHBand="0" w:firstRowFirstColumn="0" w:firstRowLastColumn="0" w:lastRowFirstColumn="0" w:lastRowLastColumn="0"/>
              <w:rPr>
                <w:sz w:val="20"/>
                <w:szCs w:val="20"/>
                <w14:ligatures w14:val="none"/>
              </w:rPr>
            </w:pPr>
            <w:r w:rsidRPr="002A06ED">
              <w:rPr>
                <w:sz w:val="20"/>
                <w:szCs w:val="20"/>
                <w14:ligatures w14:val="none"/>
              </w:rPr>
              <w:t>Activity during the year focused on people with disabilities and neurodivergent individuals; newcomer and ethnic minority communities; carers and those with health</w:t>
            </w:r>
            <w:r w:rsidRPr="002A06ED">
              <w:rPr>
                <w:sz w:val="20"/>
                <w:szCs w:val="20"/>
                <w14:ligatures w14:val="none"/>
              </w:rPr>
              <w:noBreakHyphen/>
              <w:t xml:space="preserve">related barriers to work. The team worked directly with employers to improve inclusive recruitment practices, job design and workplace adjustments, helping businesses to turn inclusion into tangible employment outcomes. </w:t>
            </w:r>
          </w:p>
          <w:p w14:paraId="22F67D5F" w14:textId="77777777" w:rsidR="00865A00" w:rsidRPr="002A06ED" w:rsidRDefault="00865A00" w:rsidP="009E785B">
            <w:pPr>
              <w:cnfStyle w:val="000000100000" w:firstRow="0" w:lastRow="0" w:firstColumn="0" w:lastColumn="0" w:oddVBand="0" w:evenVBand="0" w:oddHBand="1" w:evenHBand="0" w:firstRowFirstColumn="0" w:firstRowLastColumn="0" w:lastRowFirstColumn="0" w:lastRowLastColumn="0"/>
              <w:rPr>
                <w:rFonts w:ascii="Aptos" w:hAnsi="Aptos" w:cs="Aptos"/>
                <w:sz w:val="20"/>
                <w:szCs w:val="20"/>
                <w14:ligatures w14:val="none"/>
              </w:rPr>
            </w:pPr>
            <w:r w:rsidRPr="002A06ED">
              <w:rPr>
                <w:sz w:val="20"/>
                <w:szCs w:val="20"/>
                <w14:ligatures w14:val="none"/>
              </w:rPr>
              <w:t>This work has been delivered through targeted employer events, capability-</w:t>
            </w:r>
            <w:r w:rsidRPr="002A06ED">
              <w:rPr>
                <w:sz w:val="20"/>
                <w:szCs w:val="20"/>
                <w14:ligatures w14:val="none"/>
              </w:rPr>
              <w:lastRenderedPageBreak/>
              <w:t>building sessions for internal Invest NI colleagues and close collaboration with specialist partners across Northern Ireland, including the Equality Commission; Business In The Community; the Department for Communities; local Labour Market Partnerships; the Northern Ireland Union of Supported Employment; and various community and voluntary organisations funded via the Shared Prosperity Fund.</w:t>
            </w:r>
          </w:p>
          <w:p w14:paraId="653462F4" w14:textId="77777777" w:rsidR="00865A00" w:rsidRPr="002A06ED"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sz w:val="20"/>
                <w:szCs w:val="20"/>
                <w14:ligatures w14:val="none"/>
              </w:rPr>
            </w:pPr>
          </w:p>
        </w:tc>
      </w:tr>
      <w:tr w:rsidR="00865A00" w:rsidRPr="00607CB0" w14:paraId="358FDBDF" w14:textId="77777777" w:rsidTr="009E785B">
        <w:trPr>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13B2742A" w14:textId="77777777" w:rsidR="00865A00" w:rsidRPr="00607CB0" w:rsidRDefault="00865A00"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401F39A9"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08F3F066"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Implement a new Alternative Talent Pathways approach, placing collaboration with partners at the centre, to streamline pathways to sustainable employment for marginalised groups and minority communities.</w:t>
            </w:r>
          </w:p>
        </w:tc>
        <w:tc>
          <w:tcPr>
            <w:tcW w:w="2410" w:type="dxa"/>
            <w:shd w:val="clear" w:color="auto" w:fill="FFFFFF" w:themeFill="background1"/>
          </w:tcPr>
          <w:p w14:paraId="115A3108"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31</w:t>
            </w:r>
            <w:r w:rsidRPr="00607CB0">
              <w:rPr>
                <w:rFonts w:eastAsia="Arial" w:cstheme="minorHAnsi"/>
                <w:color w:val="3B3838" w:themeColor="background2" w:themeShade="40"/>
                <w:sz w:val="20"/>
                <w:szCs w:val="20"/>
                <w:vertAlign w:val="superscript"/>
                <w14:ligatures w14:val="none"/>
              </w:rPr>
              <w:t>st</w:t>
            </w:r>
            <w:r w:rsidRPr="00607CB0">
              <w:rPr>
                <w:rFonts w:eastAsia="Arial" w:cstheme="minorHAnsi"/>
                <w:color w:val="3B3838" w:themeColor="background2" w:themeShade="40"/>
                <w:sz w:val="20"/>
                <w:szCs w:val="20"/>
                <w14:ligatures w14:val="none"/>
              </w:rPr>
              <w:t xml:space="preserve"> March 2026</w:t>
            </w:r>
          </w:p>
        </w:tc>
        <w:tc>
          <w:tcPr>
            <w:tcW w:w="3969" w:type="dxa"/>
            <w:shd w:val="clear" w:color="auto" w:fill="FFFFFF" w:themeFill="background1"/>
          </w:tcPr>
          <w:p w14:paraId="4C17A751" w14:textId="77777777" w:rsidR="00865A00" w:rsidRPr="009351D6"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b w:val="0"/>
                <w:bCs/>
                <w:color w:val="3B3838" w:themeColor="background2" w:themeShade="40"/>
                <w:sz w:val="20"/>
                <w:szCs w:val="20"/>
                <w14:ligatures w14:val="none"/>
              </w:rPr>
            </w:pPr>
            <w:r w:rsidRPr="009351D6">
              <w:rPr>
                <w:rFonts w:eastAsia="Arial" w:cstheme="minorHAnsi"/>
                <w:bCs/>
                <w:color w:val="3B3838" w:themeColor="background2" w:themeShade="40"/>
                <w:sz w:val="20"/>
                <w:szCs w:val="20"/>
                <w14:ligatures w14:val="none"/>
              </w:rPr>
              <w:t>Ongoing.</w:t>
            </w:r>
          </w:p>
          <w:p w14:paraId="427ABD18" w14:textId="77777777" w:rsidR="00865A0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p>
          <w:p w14:paraId="79B5266B" w14:textId="77777777" w:rsidR="00865A00" w:rsidRPr="00607CB0" w:rsidRDefault="00865A00" w:rsidP="009E785B">
            <w:pPr>
              <w:cnfStyle w:val="000000000000" w:firstRow="0" w:lastRow="0" w:firstColumn="0" w:lastColumn="0" w:oddVBand="0" w:evenVBand="0" w:oddHBand="0"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 xml:space="preserve">Team manager appointed and </w:t>
            </w:r>
            <w:proofErr w:type="gramStart"/>
            <w:r>
              <w:rPr>
                <w:rFonts w:eastAsia="Arial" w:cstheme="minorHAnsi"/>
                <w:color w:val="3B3838" w:themeColor="background2" w:themeShade="40"/>
                <w:sz w:val="20"/>
                <w:szCs w:val="20"/>
                <w14:ligatures w14:val="none"/>
              </w:rPr>
              <w:t>work</w:t>
            </w:r>
            <w:proofErr w:type="gramEnd"/>
            <w:r>
              <w:rPr>
                <w:rFonts w:eastAsia="Arial" w:cstheme="minorHAnsi"/>
                <w:color w:val="3B3838" w:themeColor="background2" w:themeShade="40"/>
                <w:sz w:val="20"/>
                <w:szCs w:val="20"/>
                <w14:ligatures w14:val="none"/>
              </w:rPr>
              <w:t xml:space="preserve"> underway.</w:t>
            </w:r>
          </w:p>
        </w:tc>
      </w:tr>
      <w:tr w:rsidR="00865A00" w:rsidRPr="00607CB0" w14:paraId="074A8C8B" w14:textId="77777777" w:rsidTr="009E78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2075" w:type="dxa"/>
            <w:vMerge/>
            <w:shd w:val="clear" w:color="auto" w:fill="FFFFFF" w:themeFill="background1"/>
          </w:tcPr>
          <w:p w14:paraId="6AF2BD5F" w14:textId="77777777" w:rsidR="00865A00" w:rsidRPr="00607CB0" w:rsidRDefault="00865A00" w:rsidP="009E785B">
            <w:pPr>
              <w:rPr>
                <w:rFonts w:eastAsia="Calibri" w:cstheme="minorHAnsi"/>
                <w:color w:val="3B3838" w:themeColor="background2" w:themeShade="40"/>
                <w:sz w:val="20"/>
                <w:szCs w:val="20"/>
                <w14:ligatures w14:val="none"/>
              </w:rPr>
            </w:pPr>
          </w:p>
        </w:tc>
        <w:tc>
          <w:tcPr>
            <w:tcW w:w="2071" w:type="dxa"/>
            <w:vMerge/>
            <w:shd w:val="clear" w:color="auto" w:fill="FFFFFF" w:themeFill="background1"/>
          </w:tcPr>
          <w:p w14:paraId="7D57CAA9"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Calibri" w:cstheme="minorHAnsi"/>
                <w:color w:val="3B3838" w:themeColor="background2" w:themeShade="40"/>
                <w:sz w:val="20"/>
                <w:szCs w:val="20"/>
                <w14:ligatures w14:val="none"/>
              </w:rPr>
            </w:pPr>
          </w:p>
        </w:tc>
        <w:tc>
          <w:tcPr>
            <w:tcW w:w="3362" w:type="dxa"/>
            <w:shd w:val="clear" w:color="auto" w:fill="FFFFFF" w:themeFill="background1"/>
          </w:tcPr>
          <w:p w14:paraId="2C06BDFE"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In line with our ESG Action Plan, cultivate and foster better relationships with our partners to enhance engagement and interaction with representative bodies and organisations in line with our Good Relations Strategy.</w:t>
            </w:r>
          </w:p>
        </w:tc>
        <w:tc>
          <w:tcPr>
            <w:tcW w:w="2410" w:type="dxa"/>
            <w:shd w:val="clear" w:color="auto" w:fill="FFFFFF" w:themeFill="background1"/>
          </w:tcPr>
          <w:p w14:paraId="19B371D9"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color w:val="3B3838" w:themeColor="background2" w:themeShade="40"/>
                <w:sz w:val="20"/>
                <w:szCs w:val="20"/>
                <w14:ligatures w14:val="none"/>
              </w:rPr>
            </w:pPr>
            <w:r w:rsidRPr="00607CB0">
              <w:rPr>
                <w:rFonts w:eastAsia="Arial" w:cstheme="minorHAnsi"/>
                <w:color w:val="3B3838" w:themeColor="background2" w:themeShade="40"/>
                <w:sz w:val="20"/>
                <w:szCs w:val="20"/>
                <w14:ligatures w14:val="none"/>
              </w:rPr>
              <w:t>Improve consultation and engagement with key representative groups across the year.</w:t>
            </w:r>
          </w:p>
        </w:tc>
        <w:tc>
          <w:tcPr>
            <w:tcW w:w="3969" w:type="dxa"/>
            <w:shd w:val="clear" w:color="auto" w:fill="FFFFFF" w:themeFill="background1"/>
          </w:tcPr>
          <w:p w14:paraId="14234AA1" w14:textId="77777777" w:rsidR="00865A00" w:rsidRPr="009351D6"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b w:val="0"/>
                <w:bCs/>
                <w:color w:val="3B3838" w:themeColor="background2" w:themeShade="40"/>
                <w:sz w:val="20"/>
                <w:szCs w:val="20"/>
                <w14:ligatures w14:val="none"/>
              </w:rPr>
            </w:pPr>
            <w:r w:rsidRPr="009351D6">
              <w:rPr>
                <w:rFonts w:eastAsia="Arial" w:cstheme="minorHAnsi"/>
                <w:bCs/>
                <w:color w:val="3B3838" w:themeColor="background2" w:themeShade="40"/>
                <w:sz w:val="20"/>
                <w:szCs w:val="20"/>
                <w14:ligatures w14:val="none"/>
              </w:rPr>
              <w:t>Ongoing.</w:t>
            </w:r>
          </w:p>
          <w:p w14:paraId="28F2D031" w14:textId="77777777" w:rsidR="00865A0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p>
          <w:p w14:paraId="0629A924" w14:textId="77777777" w:rsidR="00865A00" w:rsidRPr="00607CB0" w:rsidRDefault="00865A00" w:rsidP="009E785B">
            <w:pPr>
              <w:cnfStyle w:val="000000100000" w:firstRow="0" w:lastRow="0" w:firstColumn="0" w:lastColumn="0" w:oddVBand="0" w:evenVBand="0" w:oddHBand="1" w:evenHBand="0" w:firstRowFirstColumn="0" w:firstRowLastColumn="0" w:lastRowFirstColumn="0" w:lastRowLastColumn="0"/>
              <w:rPr>
                <w:rFonts w:eastAsia="Arial" w:cstheme="minorHAnsi"/>
                <w:color w:val="3B3838" w:themeColor="background2" w:themeShade="40"/>
                <w:sz w:val="20"/>
                <w:szCs w:val="20"/>
                <w14:ligatures w14:val="none"/>
              </w:rPr>
            </w:pPr>
            <w:r>
              <w:rPr>
                <w:rFonts w:eastAsia="Arial" w:cstheme="minorHAnsi"/>
                <w:color w:val="3B3838" w:themeColor="background2" w:themeShade="40"/>
                <w:sz w:val="20"/>
                <w:szCs w:val="20"/>
                <w14:ligatures w14:val="none"/>
              </w:rPr>
              <w:t xml:space="preserve">Purposeful partnership is a key element of our Business Strategy.  Focus has been on Invest NI being a good partner across all we do.  Engaging extensively with those stakeholders and partners relevant to our activities.  This can be seen through our engagement with groups such as the </w:t>
            </w:r>
            <w:r w:rsidRPr="00A76C45">
              <w:rPr>
                <w:rFonts w:eastAsia="Arial" w:cstheme="minorHAnsi"/>
                <w:color w:val="3B3838" w:themeColor="background2" w:themeShade="40"/>
                <w:sz w:val="20"/>
                <w:szCs w:val="20"/>
                <w14:ligatures w14:val="none"/>
              </w:rPr>
              <w:t>Ethnic Minority Employment and Entrepreneurship Network (EMEEN)</w:t>
            </w:r>
            <w:r>
              <w:rPr>
                <w:rFonts w:eastAsia="Arial" w:cstheme="minorHAnsi"/>
                <w:color w:val="3B3838" w:themeColor="background2" w:themeShade="40"/>
                <w:sz w:val="20"/>
                <w:szCs w:val="20"/>
                <w14:ligatures w14:val="none"/>
              </w:rPr>
              <w:t>, Women in Business and Employers for Disability.</w:t>
            </w:r>
          </w:p>
        </w:tc>
      </w:tr>
    </w:tbl>
    <w:p w14:paraId="753D4C6A" w14:textId="016B8435" w:rsidR="00092C20" w:rsidRPr="00D45BD1" w:rsidRDefault="00092C20" w:rsidP="7589E9B6">
      <w:pPr>
        <w:widowControl w:val="0"/>
        <w:autoSpaceDE w:val="0"/>
        <w:autoSpaceDN w:val="0"/>
        <w:adjustRightInd w:val="0"/>
      </w:pPr>
    </w:p>
    <w:sectPr w:rsidR="00092C20" w:rsidRPr="00D45BD1" w:rsidSect="00865A00">
      <w:headerReference w:type="even" r:id="rId20"/>
      <w:footerReference w:type="even" r:id="rId21"/>
      <w:footerReference w:type="default" r:id="rId22"/>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87A5" w14:textId="77777777" w:rsidR="002F5C27" w:rsidRDefault="002F5C27">
      <w:r>
        <w:separator/>
      </w:r>
    </w:p>
  </w:endnote>
  <w:endnote w:type="continuationSeparator" w:id="0">
    <w:p w14:paraId="7504185C" w14:textId="77777777" w:rsidR="002F5C27" w:rsidRDefault="002F5C27">
      <w:r>
        <w:continuationSeparator/>
      </w:r>
    </w:p>
  </w:endnote>
  <w:endnote w:type="continuationNotice" w:id="1">
    <w:p w14:paraId="3C56E0DB" w14:textId="77777777" w:rsidR="002F5C27" w:rsidRDefault="002F5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EOJJI O+ Interstat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rstate">
    <w:altName w:val="Interstate"/>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Northern Ireland">
    <w:altName w:val="Calibri"/>
    <w:panose1 w:val="00000000000000000000"/>
    <w:charset w:val="00"/>
    <w:family w:val="modern"/>
    <w:notTrueType/>
    <w:pitch w:val="variable"/>
    <w:sig w:usb0="800000AF" w:usb1="4000204A" w:usb2="00000000" w:usb3="00000000" w:csb0="00000009"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0A8F" w14:textId="77777777" w:rsidR="00622EFA" w:rsidRDefault="00622EFA" w:rsidP="00CD15A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B65FB2C" w14:textId="77777777" w:rsidR="00622EFA" w:rsidRDefault="00622EFA" w:rsidP="00CD1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351C" w14:textId="77777777" w:rsidR="00622EFA" w:rsidRPr="0079303E" w:rsidRDefault="00622EFA" w:rsidP="00CD15AA">
    <w:pPr>
      <w:pStyle w:val="Footer"/>
      <w:rPr>
        <w:rFonts w:ascii="Arial" w:hAnsi="Arial" w:cs="Arial"/>
        <w:color w:val="009999"/>
      </w:rPr>
    </w:pPr>
    <w:r w:rsidRPr="0079303E">
      <w:rPr>
        <w:rFonts w:ascii="Arial" w:hAnsi="Arial" w:cs="Arial"/>
        <w:color w:val="009999"/>
      </w:rPr>
      <w:fldChar w:fldCharType="begin"/>
    </w:r>
    <w:r w:rsidRPr="0079303E">
      <w:rPr>
        <w:rFonts w:ascii="Arial" w:hAnsi="Arial" w:cs="Arial"/>
        <w:color w:val="009999"/>
      </w:rPr>
      <w:instrText xml:space="preserve"> PAGE   \* MERGEFORMAT </w:instrText>
    </w:r>
    <w:r w:rsidRPr="0079303E">
      <w:rPr>
        <w:rFonts w:ascii="Arial" w:hAnsi="Arial" w:cs="Arial"/>
        <w:color w:val="009999"/>
      </w:rPr>
      <w:fldChar w:fldCharType="separate"/>
    </w:r>
    <w:r w:rsidR="00654CFC" w:rsidRPr="0079303E">
      <w:rPr>
        <w:rFonts w:ascii="Arial" w:hAnsi="Arial" w:cs="Arial"/>
        <w:noProof/>
        <w:color w:val="009999"/>
      </w:rPr>
      <w:t>25</w:t>
    </w:r>
    <w:r w:rsidRPr="0079303E">
      <w:rPr>
        <w:rFonts w:ascii="Arial" w:hAnsi="Arial" w:cs="Arial"/>
        <w:color w:val="009999"/>
      </w:rPr>
      <w:fldChar w:fldCharType="end"/>
    </w:r>
  </w:p>
  <w:p w14:paraId="64774BA9" w14:textId="77777777" w:rsidR="00622EFA" w:rsidRDefault="00622EFA" w:rsidP="00CD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4868" w14:textId="77777777" w:rsidR="002F5C27" w:rsidRDefault="002F5C27">
      <w:r>
        <w:separator/>
      </w:r>
    </w:p>
  </w:footnote>
  <w:footnote w:type="continuationSeparator" w:id="0">
    <w:p w14:paraId="75A3DCA0" w14:textId="77777777" w:rsidR="002F5C27" w:rsidRDefault="002F5C27">
      <w:r>
        <w:continuationSeparator/>
      </w:r>
    </w:p>
  </w:footnote>
  <w:footnote w:type="continuationNotice" w:id="1">
    <w:p w14:paraId="6C4E1D93" w14:textId="77777777" w:rsidR="002F5C27" w:rsidRDefault="002F5C27"/>
  </w:footnote>
  <w:footnote w:id="2">
    <w:p w14:paraId="0035C078" w14:textId="5514CA50" w:rsidR="00622EFA" w:rsidRDefault="00622EFA">
      <w:pPr>
        <w:pStyle w:val="FootnoteText"/>
        <w:rPr>
          <w:rFonts w:ascii="Arial" w:hAnsi="Arial"/>
          <w:sz w:val="20"/>
        </w:rPr>
      </w:pPr>
      <w:r>
        <w:rPr>
          <w:rStyle w:val="FootnoteReference"/>
          <w:rFonts w:ascii="Arial" w:hAnsi="Arial"/>
          <w:sz w:val="20"/>
        </w:rPr>
        <w:footnoteRef/>
      </w:r>
      <w:r>
        <w:rPr>
          <w:rFonts w:ascii="Arial" w:hAnsi="Arial"/>
          <w:sz w:val="20"/>
        </w:rPr>
        <w:t xml:space="preserve"> Further details of founding legislation, roles, powers and responsibilities can be found in Invest NI’s </w:t>
      </w:r>
      <w:r w:rsidR="00A83135">
        <w:rPr>
          <w:rFonts w:ascii="Arial" w:hAnsi="Arial"/>
          <w:sz w:val="20"/>
        </w:rPr>
        <w:t>Partnership Agreement</w:t>
      </w:r>
      <w:r>
        <w:rPr>
          <w:rFonts w:ascii="Arial" w:hAnsi="Arial"/>
          <w:sz w:val="20"/>
        </w:rPr>
        <w:t xml:space="preserve">, issued by </w:t>
      </w:r>
      <w:r w:rsidR="00A83135">
        <w:rPr>
          <w:rFonts w:ascii="Arial" w:hAnsi="Arial"/>
          <w:sz w:val="20"/>
        </w:rPr>
        <w:t>DfE</w:t>
      </w:r>
      <w:r>
        <w:rPr>
          <w:rFonts w:ascii="Arial" w:hAnsi="Arial"/>
          <w:sz w:val="20"/>
        </w:rPr>
        <w:t xml:space="preserve"> and available on request from the Equality Unit.</w:t>
      </w:r>
    </w:p>
    <w:p w14:paraId="29257AC3" w14:textId="77777777" w:rsidR="00622EFA" w:rsidRDefault="00622EFA">
      <w:pPr>
        <w:pStyle w:val="FootnoteText"/>
      </w:pPr>
    </w:p>
  </w:footnote>
  <w:footnote w:id="3">
    <w:p w14:paraId="1C225570" w14:textId="659E91F5" w:rsidR="00B935BA" w:rsidRPr="00B935BA" w:rsidRDefault="00B935BA">
      <w:pPr>
        <w:pStyle w:val="FootnoteText"/>
        <w:rPr>
          <w:rFonts w:ascii="Arial" w:hAnsi="Arial" w:cs="Arial"/>
          <w:sz w:val="20"/>
        </w:rPr>
      </w:pPr>
      <w:r>
        <w:rPr>
          <w:rStyle w:val="FootnoteReference"/>
        </w:rPr>
        <w:footnoteRef/>
      </w:r>
      <w:r>
        <w:t xml:space="preserve"> </w:t>
      </w:r>
      <w:hyperlink r:id="rId1" w:anchor=":~:text=Median%20annual%20earnings%20for%20full,earned%20at%20least%20%C2%A359%2C000." w:history="1">
        <w:r w:rsidRPr="00B935BA">
          <w:rPr>
            <w:rFonts w:ascii="Arial" w:eastAsia="Times New Roman" w:hAnsi="Arial" w:cs="Arial"/>
            <w:bCs/>
            <w:color w:val="0000FF"/>
            <w:sz w:val="20"/>
            <w:u w:val="single"/>
          </w:rPr>
          <w:t>Annual Survey of Hours and Earnings | Northern Ireland Statistics and Research Agency (nisra.gov.uk)</w:t>
        </w:r>
      </w:hyperlink>
      <w:r>
        <w:rPr>
          <w:rFonts w:ascii="Arial" w:eastAsia="Times New Roman" w:hAnsi="Arial" w:cs="Arial"/>
          <w:bCs/>
          <w:sz w:val="20"/>
        </w:rPr>
        <w:t>.</w:t>
      </w:r>
    </w:p>
  </w:footnote>
  <w:footnote w:id="4">
    <w:p w14:paraId="726EA31E" w14:textId="4FE7AAB2" w:rsidR="00F344AE" w:rsidRDefault="00F344AE">
      <w:pPr>
        <w:pStyle w:val="FootnoteText"/>
      </w:pPr>
      <w:r>
        <w:rPr>
          <w:rStyle w:val="FootnoteReference"/>
        </w:rPr>
        <w:footnoteRef/>
      </w:r>
      <w:r>
        <w:t xml:space="preserve"> </w:t>
      </w:r>
      <w:hyperlink r:id="rId2" w:history="1">
        <w:r>
          <w:rPr>
            <w:rStyle w:val="Hyperlink"/>
            <w:rFonts w:ascii="Arial" w:hAnsi="Arial" w:cs="Arial"/>
            <w:sz w:val="20"/>
          </w:rPr>
          <w:t>Labour Relations Agency - Building a business case for Good Jobs.</w:t>
        </w:r>
      </w:hyperlink>
      <w:r>
        <w:rPr>
          <w:rFonts w:ascii="Arial" w:hAnsi="Arial" w:cs="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9575" w14:textId="77777777" w:rsidR="00622EFA" w:rsidRDefault="000445EA" w:rsidP="00CD15AA">
    <w:pPr>
      <w:pStyle w:val="Header"/>
    </w:pPr>
    <w:r>
      <w:rPr>
        <w:noProof/>
      </w:rPr>
      <w:pict w14:anchorId="18473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752;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9E13B"/>
    <w:multiLevelType w:val="hybridMultilevel"/>
    <w:tmpl w:val="543CF8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9C08D6"/>
    <w:multiLevelType w:val="hybridMultilevel"/>
    <w:tmpl w:val="207EFC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8137AA"/>
    <w:multiLevelType w:val="hybridMultilevel"/>
    <w:tmpl w:val="0C9AE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DA5352"/>
    <w:multiLevelType w:val="hybridMultilevel"/>
    <w:tmpl w:val="25F0BEFC"/>
    <w:lvl w:ilvl="0" w:tplc="1982E8F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D2389"/>
    <w:multiLevelType w:val="hybridMultilevel"/>
    <w:tmpl w:val="9F42326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start w:val="147"/>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269E4"/>
    <w:multiLevelType w:val="hybridMultilevel"/>
    <w:tmpl w:val="58AEA468"/>
    <w:lvl w:ilvl="0" w:tplc="1982E8F6">
      <w:start w:val="1"/>
      <w:numFmt w:val="bullet"/>
      <w:lvlText w:val=""/>
      <w:lvlJc w:val="left"/>
      <w:pPr>
        <w:tabs>
          <w:tab w:val="num" w:pos="360"/>
        </w:tabs>
        <w:ind w:left="360" w:hanging="360"/>
      </w:pPr>
      <w:rPr>
        <w:rFonts w:ascii="Symbol" w:hAnsi="Symbol" w:hint="default"/>
      </w:rPr>
    </w:lvl>
    <w:lvl w:ilvl="1" w:tplc="B7048F2E">
      <w:start w:val="1"/>
      <w:numFmt w:val="bullet"/>
      <w:lvlText w:val="­"/>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F36A3"/>
    <w:multiLevelType w:val="hybridMultilevel"/>
    <w:tmpl w:val="A26EFF7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D066C6"/>
    <w:multiLevelType w:val="hybridMultilevel"/>
    <w:tmpl w:val="0D1AE74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4A19AF"/>
    <w:multiLevelType w:val="hybridMultilevel"/>
    <w:tmpl w:val="0E645B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1A593A"/>
    <w:multiLevelType w:val="hybridMultilevel"/>
    <w:tmpl w:val="BBEAABB2"/>
    <w:lvl w:ilvl="0" w:tplc="0809000F">
      <w:start w:val="1"/>
      <w:numFmt w:val="decimal"/>
      <w:lvlText w:val="%1."/>
      <w:lvlJc w:val="left"/>
      <w:pPr>
        <w:tabs>
          <w:tab w:val="num" w:pos="842"/>
        </w:tabs>
        <w:ind w:left="842" w:hanging="360"/>
      </w:pPr>
    </w:lvl>
    <w:lvl w:ilvl="1" w:tplc="5AAA94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3F788B"/>
    <w:multiLevelType w:val="hybridMultilevel"/>
    <w:tmpl w:val="C4080396"/>
    <w:lvl w:ilvl="0" w:tplc="DDD24780">
      <w:start w:val="1"/>
      <w:numFmt w:val="decimal"/>
      <w:lvlText w:val="%1."/>
      <w:lvlJc w:val="left"/>
      <w:rPr>
        <w:color w:val="009999"/>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E1228B4"/>
    <w:multiLevelType w:val="hybridMultilevel"/>
    <w:tmpl w:val="97C02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FA73B4E"/>
    <w:multiLevelType w:val="hybridMultilevel"/>
    <w:tmpl w:val="E9DE98F2"/>
    <w:lvl w:ilvl="0" w:tplc="E0C6942A">
      <w:start w:val="1"/>
      <w:numFmt w:val="decimal"/>
      <w:lvlText w:val="(%1)"/>
      <w:lvlJc w:val="left"/>
      <w:pPr>
        <w:ind w:left="720" w:hanging="360"/>
      </w:pPr>
    </w:lvl>
    <w:lvl w:ilvl="1" w:tplc="79C60A7A">
      <w:start w:val="1"/>
      <w:numFmt w:val="lowerLetter"/>
      <w:lvlText w:val="%2."/>
      <w:lvlJc w:val="left"/>
      <w:pPr>
        <w:ind w:left="1440" w:hanging="360"/>
      </w:pPr>
    </w:lvl>
    <w:lvl w:ilvl="2" w:tplc="33D4B1D6">
      <w:start w:val="1"/>
      <w:numFmt w:val="lowerRoman"/>
      <w:lvlText w:val="%3."/>
      <w:lvlJc w:val="right"/>
      <w:pPr>
        <w:ind w:left="2160" w:hanging="180"/>
      </w:pPr>
    </w:lvl>
    <w:lvl w:ilvl="3" w:tplc="018CC0D4">
      <w:start w:val="1"/>
      <w:numFmt w:val="decimal"/>
      <w:lvlText w:val="%4."/>
      <w:lvlJc w:val="left"/>
      <w:pPr>
        <w:ind w:left="2880" w:hanging="360"/>
      </w:pPr>
    </w:lvl>
    <w:lvl w:ilvl="4" w:tplc="0582B108">
      <w:start w:val="1"/>
      <w:numFmt w:val="lowerLetter"/>
      <w:lvlText w:val="%5."/>
      <w:lvlJc w:val="left"/>
      <w:pPr>
        <w:ind w:left="3600" w:hanging="360"/>
      </w:pPr>
    </w:lvl>
    <w:lvl w:ilvl="5" w:tplc="23AE1EAC">
      <w:start w:val="1"/>
      <w:numFmt w:val="lowerRoman"/>
      <w:lvlText w:val="%6."/>
      <w:lvlJc w:val="right"/>
      <w:pPr>
        <w:ind w:left="4320" w:hanging="180"/>
      </w:pPr>
    </w:lvl>
    <w:lvl w:ilvl="6" w:tplc="FF28414A">
      <w:start w:val="1"/>
      <w:numFmt w:val="decimal"/>
      <w:lvlText w:val="%7."/>
      <w:lvlJc w:val="left"/>
      <w:pPr>
        <w:ind w:left="5040" w:hanging="360"/>
      </w:pPr>
    </w:lvl>
    <w:lvl w:ilvl="7" w:tplc="38521A3E">
      <w:start w:val="1"/>
      <w:numFmt w:val="lowerLetter"/>
      <w:lvlText w:val="%8."/>
      <w:lvlJc w:val="left"/>
      <w:pPr>
        <w:ind w:left="5760" w:hanging="360"/>
      </w:pPr>
    </w:lvl>
    <w:lvl w:ilvl="8" w:tplc="44561BB4">
      <w:start w:val="1"/>
      <w:numFmt w:val="lowerRoman"/>
      <w:lvlText w:val="%9."/>
      <w:lvlJc w:val="right"/>
      <w:pPr>
        <w:ind w:left="6480" w:hanging="180"/>
      </w:pPr>
    </w:lvl>
  </w:abstractNum>
  <w:abstractNum w:abstractNumId="13" w15:restartNumberingAfterBreak="0">
    <w:nsid w:val="356941C2"/>
    <w:multiLevelType w:val="hybridMultilevel"/>
    <w:tmpl w:val="BEC041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C6810F4"/>
    <w:multiLevelType w:val="hybridMultilevel"/>
    <w:tmpl w:val="0E620E6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D4C98"/>
    <w:multiLevelType w:val="hybridMultilevel"/>
    <w:tmpl w:val="56F43C9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D3BAD"/>
    <w:multiLevelType w:val="hybridMultilevel"/>
    <w:tmpl w:val="18F4A16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84212"/>
    <w:multiLevelType w:val="hybridMultilevel"/>
    <w:tmpl w:val="FA4E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24217"/>
    <w:multiLevelType w:val="hybridMultilevel"/>
    <w:tmpl w:val="6058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37718"/>
    <w:multiLevelType w:val="hybridMultilevel"/>
    <w:tmpl w:val="0BD2B8B2"/>
    <w:lvl w:ilvl="0" w:tplc="FFFFFFFF">
      <w:start w:val="1"/>
      <w:numFmt w:val="bullet"/>
      <w:pStyle w:val="ANGLEBullet"/>
      <w:lvlText w:val=""/>
      <w:lvlJc w:val="left"/>
      <w:pPr>
        <w:tabs>
          <w:tab w:val="num" w:pos="1134"/>
        </w:tabs>
        <w:ind w:left="3005" w:hanging="737"/>
      </w:pPr>
      <w:rPr>
        <w:rFonts w:ascii="Symbol" w:hAnsi="Symbol" w:hint="default"/>
        <w:sz w:val="18"/>
      </w:rPr>
    </w:lvl>
    <w:lvl w:ilvl="1" w:tplc="FFFFFFFF">
      <w:numFmt w:val="bullet"/>
      <w:lvlText w:val="-"/>
      <w:lvlJc w:val="left"/>
      <w:pPr>
        <w:tabs>
          <w:tab w:val="num" w:pos="2574"/>
        </w:tabs>
        <w:ind w:left="2574" w:hanging="360"/>
      </w:pPr>
      <w:rPr>
        <w:rFonts w:ascii="Times" w:eastAsia="Times New Roman" w:hAnsi="Times" w:cs="Times New Roman"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0" w15:restartNumberingAfterBreak="0">
    <w:nsid w:val="4AB37174"/>
    <w:multiLevelType w:val="hybridMultilevel"/>
    <w:tmpl w:val="94AE4C6E"/>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1" w15:restartNumberingAfterBreak="0">
    <w:nsid w:val="4B553910"/>
    <w:multiLevelType w:val="hybridMultilevel"/>
    <w:tmpl w:val="4530D0F8"/>
    <w:lvl w:ilvl="0" w:tplc="59964E8C">
      <w:start w:val="1"/>
      <w:numFmt w:val="decimal"/>
      <w:lvlText w:val="(%1)"/>
      <w:lvlJc w:val="left"/>
      <w:pPr>
        <w:ind w:left="720" w:hanging="360"/>
      </w:pPr>
    </w:lvl>
    <w:lvl w:ilvl="1" w:tplc="E0B4EF5C">
      <w:start w:val="1"/>
      <w:numFmt w:val="lowerLetter"/>
      <w:lvlText w:val="%2."/>
      <w:lvlJc w:val="left"/>
      <w:pPr>
        <w:ind w:left="1440" w:hanging="360"/>
      </w:pPr>
    </w:lvl>
    <w:lvl w:ilvl="2" w:tplc="4B323CEA">
      <w:start w:val="1"/>
      <w:numFmt w:val="lowerRoman"/>
      <w:lvlText w:val="%3."/>
      <w:lvlJc w:val="right"/>
      <w:pPr>
        <w:ind w:left="2160" w:hanging="180"/>
      </w:pPr>
    </w:lvl>
    <w:lvl w:ilvl="3" w:tplc="38241F0E">
      <w:start w:val="1"/>
      <w:numFmt w:val="decimal"/>
      <w:lvlText w:val="%4."/>
      <w:lvlJc w:val="left"/>
      <w:pPr>
        <w:ind w:left="2880" w:hanging="360"/>
      </w:pPr>
    </w:lvl>
    <w:lvl w:ilvl="4" w:tplc="CE401BF2">
      <w:start w:val="1"/>
      <w:numFmt w:val="lowerLetter"/>
      <w:lvlText w:val="%5."/>
      <w:lvlJc w:val="left"/>
      <w:pPr>
        <w:ind w:left="3600" w:hanging="360"/>
      </w:pPr>
    </w:lvl>
    <w:lvl w:ilvl="5" w:tplc="74F8F062">
      <w:start w:val="1"/>
      <w:numFmt w:val="lowerRoman"/>
      <w:lvlText w:val="%6."/>
      <w:lvlJc w:val="right"/>
      <w:pPr>
        <w:ind w:left="4320" w:hanging="180"/>
      </w:pPr>
    </w:lvl>
    <w:lvl w:ilvl="6" w:tplc="90C8DF7C">
      <w:start w:val="1"/>
      <w:numFmt w:val="decimal"/>
      <w:lvlText w:val="%7."/>
      <w:lvlJc w:val="left"/>
      <w:pPr>
        <w:ind w:left="5040" w:hanging="360"/>
      </w:pPr>
    </w:lvl>
    <w:lvl w:ilvl="7" w:tplc="530A08E0">
      <w:start w:val="1"/>
      <w:numFmt w:val="lowerLetter"/>
      <w:lvlText w:val="%8."/>
      <w:lvlJc w:val="left"/>
      <w:pPr>
        <w:ind w:left="5760" w:hanging="360"/>
      </w:pPr>
    </w:lvl>
    <w:lvl w:ilvl="8" w:tplc="DAD267BA">
      <w:start w:val="1"/>
      <w:numFmt w:val="lowerRoman"/>
      <w:lvlText w:val="%9."/>
      <w:lvlJc w:val="right"/>
      <w:pPr>
        <w:ind w:left="6480" w:hanging="180"/>
      </w:pPr>
    </w:lvl>
  </w:abstractNum>
  <w:abstractNum w:abstractNumId="22" w15:restartNumberingAfterBreak="0">
    <w:nsid w:val="5156174A"/>
    <w:multiLevelType w:val="hybridMultilevel"/>
    <w:tmpl w:val="33D2705C"/>
    <w:lvl w:ilvl="0" w:tplc="1982E8F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3164E7"/>
    <w:multiLevelType w:val="hybridMultilevel"/>
    <w:tmpl w:val="9A02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50ED5"/>
    <w:multiLevelType w:val="hybridMultilevel"/>
    <w:tmpl w:val="CDA6DFCC"/>
    <w:lvl w:ilvl="0" w:tplc="4BFA4976">
      <w:start w:val="1"/>
      <w:numFmt w:val="bullet"/>
      <w:lvlText w:val=""/>
      <w:lvlJc w:val="left"/>
      <w:pPr>
        <w:tabs>
          <w:tab w:val="num" w:pos="720"/>
        </w:tabs>
        <w:ind w:left="720" w:hanging="360"/>
      </w:pPr>
      <w:rPr>
        <w:rFonts w:ascii="Symbol" w:hAnsi="Symbol" w:hint="default"/>
        <w:color w:val="0000FF"/>
      </w:rPr>
    </w:lvl>
    <w:lvl w:ilvl="1" w:tplc="04D4AAD6">
      <w:start w:val="1"/>
      <w:numFmt w:val="bullet"/>
      <w:lvlText w:val=""/>
      <w:lvlJc w:val="left"/>
      <w:pPr>
        <w:tabs>
          <w:tab w:val="num" w:pos="1440"/>
        </w:tabs>
        <w:ind w:left="1440" w:hanging="360"/>
      </w:pPr>
      <w:rPr>
        <w:rFonts w:ascii="Wingdings" w:hAnsi="Wingdings" w:hint="default"/>
        <w:color w:val="0000FF"/>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E6A08"/>
    <w:multiLevelType w:val="hybridMultilevel"/>
    <w:tmpl w:val="FF3AD9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4DF0797"/>
    <w:multiLevelType w:val="hybridMultilevel"/>
    <w:tmpl w:val="8A16E2FA"/>
    <w:lvl w:ilvl="0" w:tplc="0D84FF50">
      <w:start w:val="2"/>
      <w:numFmt w:val="bullet"/>
      <w:lvlText w:val="-"/>
      <w:lvlJc w:val="left"/>
      <w:pPr>
        <w:tabs>
          <w:tab w:val="num" w:pos="700"/>
        </w:tabs>
        <w:ind w:left="700" w:hanging="227"/>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5180AD3"/>
    <w:multiLevelType w:val="hybridMultilevel"/>
    <w:tmpl w:val="70EEE47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B313D1"/>
    <w:multiLevelType w:val="hybridMultilevel"/>
    <w:tmpl w:val="FAE01F1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916CC0"/>
    <w:multiLevelType w:val="hybridMultilevel"/>
    <w:tmpl w:val="82687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FF7F25"/>
    <w:multiLevelType w:val="hybridMultilevel"/>
    <w:tmpl w:val="8C5E8ABA"/>
    <w:lvl w:ilvl="0" w:tplc="FFFFFFFF">
      <w:start w:val="1"/>
      <w:numFmt w:val="bullet"/>
      <w:lvlText w:val=""/>
      <w:lvlJc w:val="left"/>
      <w:pPr>
        <w:tabs>
          <w:tab w:val="num" w:pos="1080"/>
        </w:tabs>
        <w:ind w:left="1080" w:hanging="360"/>
      </w:pPr>
      <w:rPr>
        <w:rFonts w:ascii="Symbol" w:hAnsi="Symbol" w:hint="default"/>
      </w:rPr>
    </w:lvl>
    <w:lvl w:ilvl="1" w:tplc="FFFFFFFF">
      <w:numFmt w:val="bullet"/>
      <w:lvlText w:val="-"/>
      <w:lvlJc w:val="left"/>
      <w:pPr>
        <w:tabs>
          <w:tab w:val="num" w:pos="1800"/>
        </w:tabs>
        <w:ind w:left="1800" w:hanging="360"/>
      </w:pPr>
      <w:rPr>
        <w:rFonts w:ascii="Arial" w:eastAsia="Times New Roman" w:hAnsi="Arial" w:cs="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077512B"/>
    <w:multiLevelType w:val="hybridMultilevel"/>
    <w:tmpl w:val="67B2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E7620"/>
    <w:multiLevelType w:val="hybridMultilevel"/>
    <w:tmpl w:val="0874AF3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67C01"/>
    <w:multiLevelType w:val="hybridMultilevel"/>
    <w:tmpl w:val="9CDC4B9E"/>
    <w:lvl w:ilvl="0" w:tplc="116E2AB6">
      <w:start w:val="1"/>
      <w:numFmt w:val="bullet"/>
      <w:lvlText w:val=""/>
      <w:lvlJc w:val="left"/>
      <w:pPr>
        <w:tabs>
          <w:tab w:val="num" w:pos="360"/>
        </w:tabs>
        <w:ind w:left="360" w:hanging="360"/>
      </w:pPr>
      <w:rPr>
        <w:rFonts w:ascii="Symbol" w:hAnsi="Symbol" w:hint="default"/>
        <w:color w:val="339966"/>
        <w:sz w:val="24"/>
        <w:u w:val="none"/>
      </w:rPr>
    </w:lvl>
    <w:lvl w:ilvl="1" w:tplc="30EE85FE">
      <w:start w:val="1"/>
      <w:numFmt w:val="bullet"/>
      <w:lvlText w:val=""/>
      <w:lvlJc w:val="left"/>
      <w:pPr>
        <w:tabs>
          <w:tab w:val="num" w:pos="229"/>
        </w:tabs>
        <w:ind w:left="399" w:hanging="170"/>
      </w:pPr>
      <w:rPr>
        <w:rFonts w:ascii="Symbol" w:hAnsi="Symbol" w:hint="default"/>
        <w:color w:val="339966"/>
        <w:sz w:val="24"/>
        <w:u w:val="none"/>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4" w15:restartNumberingAfterBreak="0">
    <w:nsid w:val="74340FDB"/>
    <w:multiLevelType w:val="hybridMultilevel"/>
    <w:tmpl w:val="44B0A43A"/>
    <w:lvl w:ilvl="0" w:tplc="EF78898A">
      <w:start w:val="1"/>
      <w:numFmt w:val="decimal"/>
      <w:lvlText w:val="(%1)"/>
      <w:lvlJc w:val="left"/>
      <w:pPr>
        <w:ind w:left="720" w:hanging="360"/>
      </w:pPr>
    </w:lvl>
    <w:lvl w:ilvl="1" w:tplc="05EC6ADA">
      <w:start w:val="1"/>
      <w:numFmt w:val="lowerLetter"/>
      <w:lvlText w:val="%2."/>
      <w:lvlJc w:val="left"/>
      <w:pPr>
        <w:ind w:left="1440" w:hanging="360"/>
      </w:pPr>
    </w:lvl>
    <w:lvl w:ilvl="2" w:tplc="9E4A1DF4">
      <w:start w:val="1"/>
      <w:numFmt w:val="lowerRoman"/>
      <w:lvlText w:val="%3."/>
      <w:lvlJc w:val="right"/>
      <w:pPr>
        <w:ind w:left="2160" w:hanging="180"/>
      </w:pPr>
    </w:lvl>
    <w:lvl w:ilvl="3" w:tplc="7A602A56">
      <w:start w:val="1"/>
      <w:numFmt w:val="decimal"/>
      <w:lvlText w:val="%4."/>
      <w:lvlJc w:val="left"/>
      <w:pPr>
        <w:ind w:left="2880" w:hanging="360"/>
      </w:pPr>
    </w:lvl>
    <w:lvl w:ilvl="4" w:tplc="8600370C">
      <w:start w:val="1"/>
      <w:numFmt w:val="lowerLetter"/>
      <w:lvlText w:val="%5."/>
      <w:lvlJc w:val="left"/>
      <w:pPr>
        <w:ind w:left="3600" w:hanging="360"/>
      </w:pPr>
    </w:lvl>
    <w:lvl w:ilvl="5" w:tplc="323453F6">
      <w:start w:val="1"/>
      <w:numFmt w:val="lowerRoman"/>
      <w:lvlText w:val="%6."/>
      <w:lvlJc w:val="right"/>
      <w:pPr>
        <w:ind w:left="4320" w:hanging="180"/>
      </w:pPr>
    </w:lvl>
    <w:lvl w:ilvl="6" w:tplc="9086FF14">
      <w:start w:val="1"/>
      <w:numFmt w:val="decimal"/>
      <w:lvlText w:val="%7."/>
      <w:lvlJc w:val="left"/>
      <w:pPr>
        <w:ind w:left="5040" w:hanging="360"/>
      </w:pPr>
    </w:lvl>
    <w:lvl w:ilvl="7" w:tplc="699A96C6">
      <w:start w:val="1"/>
      <w:numFmt w:val="lowerLetter"/>
      <w:lvlText w:val="%8."/>
      <w:lvlJc w:val="left"/>
      <w:pPr>
        <w:ind w:left="5760" w:hanging="360"/>
      </w:pPr>
    </w:lvl>
    <w:lvl w:ilvl="8" w:tplc="8D6E3084">
      <w:start w:val="1"/>
      <w:numFmt w:val="lowerRoman"/>
      <w:lvlText w:val="%9."/>
      <w:lvlJc w:val="right"/>
      <w:pPr>
        <w:ind w:left="6480" w:hanging="180"/>
      </w:pPr>
    </w:lvl>
  </w:abstractNum>
  <w:abstractNum w:abstractNumId="35" w15:restartNumberingAfterBreak="0">
    <w:nsid w:val="7729201C"/>
    <w:multiLevelType w:val="hybridMultilevel"/>
    <w:tmpl w:val="021AE6F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D509A5"/>
    <w:multiLevelType w:val="hybridMultilevel"/>
    <w:tmpl w:val="43F8F2E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8813770"/>
    <w:multiLevelType w:val="hybridMultilevel"/>
    <w:tmpl w:val="164A56F8"/>
    <w:lvl w:ilvl="0" w:tplc="30EE85FE">
      <w:start w:val="1"/>
      <w:numFmt w:val="bullet"/>
      <w:lvlText w:val=""/>
      <w:lvlJc w:val="left"/>
      <w:pPr>
        <w:tabs>
          <w:tab w:val="num" w:pos="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592123"/>
    <w:multiLevelType w:val="hybridMultilevel"/>
    <w:tmpl w:val="DD18A4F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41967"/>
    <w:multiLevelType w:val="hybridMultilevel"/>
    <w:tmpl w:val="6E80C6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41512657">
    <w:abstractNumId w:val="21"/>
  </w:num>
  <w:num w:numId="2" w16cid:durableId="1126042707">
    <w:abstractNumId w:val="12"/>
  </w:num>
  <w:num w:numId="3" w16cid:durableId="1129125456">
    <w:abstractNumId w:val="34"/>
  </w:num>
  <w:num w:numId="4" w16cid:durableId="83915513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640580">
    <w:abstractNumId w:val="28"/>
  </w:num>
  <w:num w:numId="6" w16cid:durableId="2038962714">
    <w:abstractNumId w:val="4"/>
  </w:num>
  <w:num w:numId="7" w16cid:durableId="475335922">
    <w:abstractNumId w:val="30"/>
  </w:num>
  <w:num w:numId="8" w16cid:durableId="607274908">
    <w:abstractNumId w:val="6"/>
  </w:num>
  <w:num w:numId="9" w16cid:durableId="348145051">
    <w:abstractNumId w:val="27"/>
  </w:num>
  <w:num w:numId="10" w16cid:durableId="741682954">
    <w:abstractNumId w:val="7"/>
  </w:num>
  <w:num w:numId="11" w16cid:durableId="1904900838">
    <w:abstractNumId w:val="10"/>
  </w:num>
  <w:num w:numId="12" w16cid:durableId="1743677248">
    <w:abstractNumId w:val="19"/>
  </w:num>
  <w:num w:numId="13" w16cid:durableId="354697327">
    <w:abstractNumId w:val="39"/>
  </w:num>
  <w:num w:numId="14" w16cid:durableId="937443576">
    <w:abstractNumId w:val="8"/>
  </w:num>
  <w:num w:numId="15" w16cid:durableId="1173757681">
    <w:abstractNumId w:val="29"/>
  </w:num>
  <w:num w:numId="16" w16cid:durableId="1537498388">
    <w:abstractNumId w:val="35"/>
  </w:num>
  <w:num w:numId="17" w16cid:durableId="778183860">
    <w:abstractNumId w:val="22"/>
  </w:num>
  <w:num w:numId="18" w16cid:durableId="1098064954">
    <w:abstractNumId w:val="3"/>
  </w:num>
  <w:num w:numId="19" w16cid:durableId="1812214065">
    <w:abstractNumId w:val="5"/>
  </w:num>
  <w:num w:numId="20" w16cid:durableId="604653061">
    <w:abstractNumId w:val="24"/>
  </w:num>
  <w:num w:numId="21" w16cid:durableId="697973791">
    <w:abstractNumId w:val="37"/>
  </w:num>
  <w:num w:numId="22" w16cid:durableId="1869098283">
    <w:abstractNumId w:val="33"/>
  </w:num>
  <w:num w:numId="23" w16cid:durableId="1326670554">
    <w:abstractNumId w:val="9"/>
  </w:num>
  <w:num w:numId="24" w16cid:durableId="628441379">
    <w:abstractNumId w:val="26"/>
  </w:num>
  <w:num w:numId="25" w16cid:durableId="364789836">
    <w:abstractNumId w:val="25"/>
  </w:num>
  <w:num w:numId="26" w16cid:durableId="103547669">
    <w:abstractNumId w:val="13"/>
  </w:num>
  <w:num w:numId="27" w16cid:durableId="1487431166">
    <w:abstractNumId w:val="2"/>
  </w:num>
  <w:num w:numId="28" w16cid:durableId="169491682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4325950">
    <w:abstractNumId w:val="23"/>
  </w:num>
  <w:num w:numId="30" w16cid:durableId="201746079">
    <w:abstractNumId w:val="1"/>
  </w:num>
  <w:num w:numId="31" w16cid:durableId="515658783">
    <w:abstractNumId w:val="0"/>
  </w:num>
  <w:num w:numId="32" w16cid:durableId="431172638">
    <w:abstractNumId w:val="17"/>
  </w:num>
  <w:num w:numId="33" w16cid:durableId="334765286">
    <w:abstractNumId w:val="16"/>
  </w:num>
  <w:num w:numId="34" w16cid:durableId="1501695469">
    <w:abstractNumId w:val="15"/>
  </w:num>
  <w:num w:numId="35" w16cid:durableId="389232814">
    <w:abstractNumId w:val="14"/>
  </w:num>
  <w:num w:numId="36" w16cid:durableId="738021806">
    <w:abstractNumId w:val="32"/>
  </w:num>
  <w:num w:numId="37" w16cid:durableId="2146510773">
    <w:abstractNumId w:val="38"/>
  </w:num>
  <w:num w:numId="38" w16cid:durableId="606737243">
    <w:abstractNumId w:val="20"/>
  </w:num>
  <w:num w:numId="39" w16cid:durableId="1524899780">
    <w:abstractNumId w:val="18"/>
  </w:num>
  <w:num w:numId="40" w16cid:durableId="1203058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36"/>
  <w:displayHorizontalDrawingGridEvery w:val="0"/>
  <w:displayVerticalDrawingGridEvery w:val="2"/>
  <w:noPunctuationKerning/>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CF"/>
    <w:rsid w:val="000022ED"/>
    <w:rsid w:val="0000648B"/>
    <w:rsid w:val="000126D0"/>
    <w:rsid w:val="000129CA"/>
    <w:rsid w:val="00012BD9"/>
    <w:rsid w:val="00013561"/>
    <w:rsid w:val="00015F1C"/>
    <w:rsid w:val="00021C02"/>
    <w:rsid w:val="000233A3"/>
    <w:rsid w:val="00023988"/>
    <w:rsid w:val="00024D24"/>
    <w:rsid w:val="00026E97"/>
    <w:rsid w:val="00032326"/>
    <w:rsid w:val="00042333"/>
    <w:rsid w:val="00044574"/>
    <w:rsid w:val="000445EA"/>
    <w:rsid w:val="000469BE"/>
    <w:rsid w:val="00053D84"/>
    <w:rsid w:val="000555C0"/>
    <w:rsid w:val="00070099"/>
    <w:rsid w:val="00070506"/>
    <w:rsid w:val="000728F9"/>
    <w:rsid w:val="00074091"/>
    <w:rsid w:val="00075424"/>
    <w:rsid w:val="000808F3"/>
    <w:rsid w:val="00084BCB"/>
    <w:rsid w:val="00086F79"/>
    <w:rsid w:val="000911B4"/>
    <w:rsid w:val="00091B95"/>
    <w:rsid w:val="000928CB"/>
    <w:rsid w:val="00092C20"/>
    <w:rsid w:val="000936E9"/>
    <w:rsid w:val="00094051"/>
    <w:rsid w:val="00094A41"/>
    <w:rsid w:val="00096D8A"/>
    <w:rsid w:val="00097D4C"/>
    <w:rsid w:val="000A2E1C"/>
    <w:rsid w:val="000B0660"/>
    <w:rsid w:val="000B13C8"/>
    <w:rsid w:val="000B44D1"/>
    <w:rsid w:val="000B6CED"/>
    <w:rsid w:val="000C0CE5"/>
    <w:rsid w:val="000C5795"/>
    <w:rsid w:val="000C60F0"/>
    <w:rsid w:val="000C64EF"/>
    <w:rsid w:val="000D036F"/>
    <w:rsid w:val="000D0CAF"/>
    <w:rsid w:val="000D5D46"/>
    <w:rsid w:val="000E05C4"/>
    <w:rsid w:val="000E2272"/>
    <w:rsid w:val="000E38D8"/>
    <w:rsid w:val="000E7F8C"/>
    <w:rsid w:val="000F0D5A"/>
    <w:rsid w:val="000F1920"/>
    <w:rsid w:val="00100FD9"/>
    <w:rsid w:val="00103355"/>
    <w:rsid w:val="001065F3"/>
    <w:rsid w:val="00106652"/>
    <w:rsid w:val="00107F64"/>
    <w:rsid w:val="00111C14"/>
    <w:rsid w:val="00113D8F"/>
    <w:rsid w:val="0011437B"/>
    <w:rsid w:val="00115BED"/>
    <w:rsid w:val="00120060"/>
    <w:rsid w:val="00121199"/>
    <w:rsid w:val="0012174F"/>
    <w:rsid w:val="00122BB4"/>
    <w:rsid w:val="00123F2F"/>
    <w:rsid w:val="00125681"/>
    <w:rsid w:val="00126008"/>
    <w:rsid w:val="00131F8C"/>
    <w:rsid w:val="00131FE6"/>
    <w:rsid w:val="00133538"/>
    <w:rsid w:val="0013500F"/>
    <w:rsid w:val="00136EED"/>
    <w:rsid w:val="00137C72"/>
    <w:rsid w:val="00140422"/>
    <w:rsid w:val="00152FDC"/>
    <w:rsid w:val="0015394D"/>
    <w:rsid w:val="0015558E"/>
    <w:rsid w:val="00155E13"/>
    <w:rsid w:val="00156434"/>
    <w:rsid w:val="001572F5"/>
    <w:rsid w:val="00161847"/>
    <w:rsid w:val="00162369"/>
    <w:rsid w:val="00171793"/>
    <w:rsid w:val="001873BD"/>
    <w:rsid w:val="001907EE"/>
    <w:rsid w:val="00191A21"/>
    <w:rsid w:val="00195C96"/>
    <w:rsid w:val="001A006C"/>
    <w:rsid w:val="001A2111"/>
    <w:rsid w:val="001A709F"/>
    <w:rsid w:val="001A7DAA"/>
    <w:rsid w:val="001B6FD4"/>
    <w:rsid w:val="001C07A8"/>
    <w:rsid w:val="001C3602"/>
    <w:rsid w:val="001C58C4"/>
    <w:rsid w:val="001C60C3"/>
    <w:rsid w:val="001D5B29"/>
    <w:rsid w:val="001E2149"/>
    <w:rsid w:val="001E2F04"/>
    <w:rsid w:val="001F1B19"/>
    <w:rsid w:val="001F688F"/>
    <w:rsid w:val="001F6E38"/>
    <w:rsid w:val="00201335"/>
    <w:rsid w:val="00203F77"/>
    <w:rsid w:val="00206118"/>
    <w:rsid w:val="00207440"/>
    <w:rsid w:val="00211A82"/>
    <w:rsid w:val="00213EAD"/>
    <w:rsid w:val="0021401B"/>
    <w:rsid w:val="00214038"/>
    <w:rsid w:val="002145AB"/>
    <w:rsid w:val="00214B39"/>
    <w:rsid w:val="00214B7D"/>
    <w:rsid w:val="00217297"/>
    <w:rsid w:val="002217F5"/>
    <w:rsid w:val="0022232E"/>
    <w:rsid w:val="00224BD6"/>
    <w:rsid w:val="002324BD"/>
    <w:rsid w:val="00232573"/>
    <w:rsid w:val="00232FB9"/>
    <w:rsid w:val="00240D79"/>
    <w:rsid w:val="00241E94"/>
    <w:rsid w:val="00245C52"/>
    <w:rsid w:val="00246F79"/>
    <w:rsid w:val="00250B25"/>
    <w:rsid w:val="00250E07"/>
    <w:rsid w:val="00253A78"/>
    <w:rsid w:val="00257DAC"/>
    <w:rsid w:val="00257F88"/>
    <w:rsid w:val="00260903"/>
    <w:rsid w:val="00273D40"/>
    <w:rsid w:val="00284723"/>
    <w:rsid w:val="00287440"/>
    <w:rsid w:val="00297803"/>
    <w:rsid w:val="002A3214"/>
    <w:rsid w:val="002A4A74"/>
    <w:rsid w:val="002A6977"/>
    <w:rsid w:val="002B0E39"/>
    <w:rsid w:val="002B3741"/>
    <w:rsid w:val="002B44B3"/>
    <w:rsid w:val="002B4872"/>
    <w:rsid w:val="002C56FE"/>
    <w:rsid w:val="002D092E"/>
    <w:rsid w:val="002D29D7"/>
    <w:rsid w:val="002D7678"/>
    <w:rsid w:val="002E7205"/>
    <w:rsid w:val="002F25AF"/>
    <w:rsid w:val="002F4F57"/>
    <w:rsid w:val="002F5C27"/>
    <w:rsid w:val="002F6F1B"/>
    <w:rsid w:val="002F74C1"/>
    <w:rsid w:val="00317102"/>
    <w:rsid w:val="003204F4"/>
    <w:rsid w:val="00322215"/>
    <w:rsid w:val="00325203"/>
    <w:rsid w:val="00331CE4"/>
    <w:rsid w:val="00332365"/>
    <w:rsid w:val="00335361"/>
    <w:rsid w:val="00343E68"/>
    <w:rsid w:val="00346992"/>
    <w:rsid w:val="003512D6"/>
    <w:rsid w:val="0035552B"/>
    <w:rsid w:val="00355B0F"/>
    <w:rsid w:val="0036588D"/>
    <w:rsid w:val="00367757"/>
    <w:rsid w:val="003718E8"/>
    <w:rsid w:val="003726B2"/>
    <w:rsid w:val="0037276E"/>
    <w:rsid w:val="0038052A"/>
    <w:rsid w:val="00381A0E"/>
    <w:rsid w:val="003822F8"/>
    <w:rsid w:val="00382D18"/>
    <w:rsid w:val="00386E12"/>
    <w:rsid w:val="00387D23"/>
    <w:rsid w:val="003936E0"/>
    <w:rsid w:val="00395776"/>
    <w:rsid w:val="003A124D"/>
    <w:rsid w:val="003A2278"/>
    <w:rsid w:val="003A45E5"/>
    <w:rsid w:val="003B06B2"/>
    <w:rsid w:val="003B2ADD"/>
    <w:rsid w:val="003B2C32"/>
    <w:rsid w:val="003B45E6"/>
    <w:rsid w:val="003B738E"/>
    <w:rsid w:val="003B73BD"/>
    <w:rsid w:val="003C0F24"/>
    <w:rsid w:val="003C345D"/>
    <w:rsid w:val="003C35F5"/>
    <w:rsid w:val="003D3396"/>
    <w:rsid w:val="003D6524"/>
    <w:rsid w:val="003E014E"/>
    <w:rsid w:val="003E2235"/>
    <w:rsid w:val="003E3C52"/>
    <w:rsid w:val="003E6334"/>
    <w:rsid w:val="003F0AAC"/>
    <w:rsid w:val="003F789B"/>
    <w:rsid w:val="004018C0"/>
    <w:rsid w:val="00404BF1"/>
    <w:rsid w:val="004059CC"/>
    <w:rsid w:val="00406882"/>
    <w:rsid w:val="00406939"/>
    <w:rsid w:val="00410471"/>
    <w:rsid w:val="00411731"/>
    <w:rsid w:val="00416508"/>
    <w:rsid w:val="0042298C"/>
    <w:rsid w:val="004319E3"/>
    <w:rsid w:val="0043741F"/>
    <w:rsid w:val="00443A90"/>
    <w:rsid w:val="004459B9"/>
    <w:rsid w:val="00450397"/>
    <w:rsid w:val="00451C15"/>
    <w:rsid w:val="0045493D"/>
    <w:rsid w:val="0045540B"/>
    <w:rsid w:val="0046548B"/>
    <w:rsid w:val="004708CC"/>
    <w:rsid w:val="00473A76"/>
    <w:rsid w:val="00473D67"/>
    <w:rsid w:val="00483429"/>
    <w:rsid w:val="004900B2"/>
    <w:rsid w:val="004960E9"/>
    <w:rsid w:val="004A0C2D"/>
    <w:rsid w:val="004A532A"/>
    <w:rsid w:val="004A608F"/>
    <w:rsid w:val="004A6295"/>
    <w:rsid w:val="004A7AD0"/>
    <w:rsid w:val="004B1346"/>
    <w:rsid w:val="004C1F33"/>
    <w:rsid w:val="004C369D"/>
    <w:rsid w:val="004C3DAD"/>
    <w:rsid w:val="004C74DA"/>
    <w:rsid w:val="004D564F"/>
    <w:rsid w:val="004E3D9C"/>
    <w:rsid w:val="004E45F7"/>
    <w:rsid w:val="004E56B9"/>
    <w:rsid w:val="004E5A64"/>
    <w:rsid w:val="004F33C9"/>
    <w:rsid w:val="004F35DB"/>
    <w:rsid w:val="004F63C6"/>
    <w:rsid w:val="0050051E"/>
    <w:rsid w:val="005005CB"/>
    <w:rsid w:val="00504FC2"/>
    <w:rsid w:val="0050510C"/>
    <w:rsid w:val="00514B22"/>
    <w:rsid w:val="00516E06"/>
    <w:rsid w:val="005177C2"/>
    <w:rsid w:val="0052092B"/>
    <w:rsid w:val="00522AC3"/>
    <w:rsid w:val="00524928"/>
    <w:rsid w:val="005253D0"/>
    <w:rsid w:val="00527544"/>
    <w:rsid w:val="0053063D"/>
    <w:rsid w:val="005341F3"/>
    <w:rsid w:val="0053633D"/>
    <w:rsid w:val="00536D78"/>
    <w:rsid w:val="005373D8"/>
    <w:rsid w:val="00537706"/>
    <w:rsid w:val="00546DFB"/>
    <w:rsid w:val="00550784"/>
    <w:rsid w:val="005519FA"/>
    <w:rsid w:val="005527BC"/>
    <w:rsid w:val="00555D6B"/>
    <w:rsid w:val="005629F2"/>
    <w:rsid w:val="005655BE"/>
    <w:rsid w:val="0057114C"/>
    <w:rsid w:val="00573C3D"/>
    <w:rsid w:val="00577F05"/>
    <w:rsid w:val="00585EF8"/>
    <w:rsid w:val="0059158F"/>
    <w:rsid w:val="00591EF9"/>
    <w:rsid w:val="005954CF"/>
    <w:rsid w:val="005A1450"/>
    <w:rsid w:val="005A16A5"/>
    <w:rsid w:val="005A326D"/>
    <w:rsid w:val="005A48C6"/>
    <w:rsid w:val="005A7F32"/>
    <w:rsid w:val="005B2C31"/>
    <w:rsid w:val="005B2FA9"/>
    <w:rsid w:val="005B389E"/>
    <w:rsid w:val="005B66F1"/>
    <w:rsid w:val="005B6C3C"/>
    <w:rsid w:val="005C2581"/>
    <w:rsid w:val="005C350C"/>
    <w:rsid w:val="005C39A7"/>
    <w:rsid w:val="005C3A18"/>
    <w:rsid w:val="005C3A34"/>
    <w:rsid w:val="005C4729"/>
    <w:rsid w:val="005C6961"/>
    <w:rsid w:val="005D0E85"/>
    <w:rsid w:val="005D2561"/>
    <w:rsid w:val="005D266E"/>
    <w:rsid w:val="005E1020"/>
    <w:rsid w:val="005E1434"/>
    <w:rsid w:val="005E33A7"/>
    <w:rsid w:val="005F1885"/>
    <w:rsid w:val="005F271B"/>
    <w:rsid w:val="005F6305"/>
    <w:rsid w:val="0060040B"/>
    <w:rsid w:val="00600E60"/>
    <w:rsid w:val="00606A16"/>
    <w:rsid w:val="00607F20"/>
    <w:rsid w:val="00610E59"/>
    <w:rsid w:val="00611BF8"/>
    <w:rsid w:val="006145DA"/>
    <w:rsid w:val="006151D3"/>
    <w:rsid w:val="006164B3"/>
    <w:rsid w:val="00622EFA"/>
    <w:rsid w:val="006264CE"/>
    <w:rsid w:val="006272D8"/>
    <w:rsid w:val="00627757"/>
    <w:rsid w:val="00640809"/>
    <w:rsid w:val="006408BC"/>
    <w:rsid w:val="006436A9"/>
    <w:rsid w:val="0064478A"/>
    <w:rsid w:val="00644B8A"/>
    <w:rsid w:val="006454D6"/>
    <w:rsid w:val="00645887"/>
    <w:rsid w:val="00646CA1"/>
    <w:rsid w:val="006500B4"/>
    <w:rsid w:val="00654CFC"/>
    <w:rsid w:val="00656D0F"/>
    <w:rsid w:val="00657E74"/>
    <w:rsid w:val="006605DD"/>
    <w:rsid w:val="0066637A"/>
    <w:rsid w:val="0066726E"/>
    <w:rsid w:val="00670D9A"/>
    <w:rsid w:val="00671E97"/>
    <w:rsid w:val="00672CE1"/>
    <w:rsid w:val="006754F6"/>
    <w:rsid w:val="00675859"/>
    <w:rsid w:val="00676B87"/>
    <w:rsid w:val="00676EA4"/>
    <w:rsid w:val="00677F58"/>
    <w:rsid w:val="006808A4"/>
    <w:rsid w:val="00680D6D"/>
    <w:rsid w:val="00682B85"/>
    <w:rsid w:val="00682CBA"/>
    <w:rsid w:val="00683456"/>
    <w:rsid w:val="00684E88"/>
    <w:rsid w:val="00687038"/>
    <w:rsid w:val="00695205"/>
    <w:rsid w:val="00697583"/>
    <w:rsid w:val="006A1726"/>
    <w:rsid w:val="006A2246"/>
    <w:rsid w:val="006A2CF1"/>
    <w:rsid w:val="006A4546"/>
    <w:rsid w:val="006A6021"/>
    <w:rsid w:val="006B06AB"/>
    <w:rsid w:val="006B0B35"/>
    <w:rsid w:val="006B0F24"/>
    <w:rsid w:val="006B127A"/>
    <w:rsid w:val="006B19C8"/>
    <w:rsid w:val="006B26B2"/>
    <w:rsid w:val="006B3656"/>
    <w:rsid w:val="006B40F8"/>
    <w:rsid w:val="006B6DC8"/>
    <w:rsid w:val="006C1816"/>
    <w:rsid w:val="006C37AA"/>
    <w:rsid w:val="006C6374"/>
    <w:rsid w:val="006C6B65"/>
    <w:rsid w:val="006D0457"/>
    <w:rsid w:val="006D2BB7"/>
    <w:rsid w:val="006D5E22"/>
    <w:rsid w:val="006E3426"/>
    <w:rsid w:val="006E7D64"/>
    <w:rsid w:val="006F41C8"/>
    <w:rsid w:val="007002C1"/>
    <w:rsid w:val="00702046"/>
    <w:rsid w:val="00702C6D"/>
    <w:rsid w:val="00704E01"/>
    <w:rsid w:val="00705AA5"/>
    <w:rsid w:val="007167A9"/>
    <w:rsid w:val="00716F9F"/>
    <w:rsid w:val="0072387C"/>
    <w:rsid w:val="00723A99"/>
    <w:rsid w:val="00727A02"/>
    <w:rsid w:val="00732557"/>
    <w:rsid w:val="0073731C"/>
    <w:rsid w:val="0074188E"/>
    <w:rsid w:val="007418D7"/>
    <w:rsid w:val="00743437"/>
    <w:rsid w:val="007469FB"/>
    <w:rsid w:val="00757067"/>
    <w:rsid w:val="007615EA"/>
    <w:rsid w:val="007641C2"/>
    <w:rsid w:val="00764D7A"/>
    <w:rsid w:val="00766476"/>
    <w:rsid w:val="00770781"/>
    <w:rsid w:val="00770A59"/>
    <w:rsid w:val="0077296C"/>
    <w:rsid w:val="0077790D"/>
    <w:rsid w:val="00785451"/>
    <w:rsid w:val="00785890"/>
    <w:rsid w:val="007913C9"/>
    <w:rsid w:val="0079303E"/>
    <w:rsid w:val="007A2BBE"/>
    <w:rsid w:val="007A7259"/>
    <w:rsid w:val="007A747D"/>
    <w:rsid w:val="007A7818"/>
    <w:rsid w:val="007B33A4"/>
    <w:rsid w:val="007B6AEA"/>
    <w:rsid w:val="007C13B4"/>
    <w:rsid w:val="007C13CB"/>
    <w:rsid w:val="007C20EB"/>
    <w:rsid w:val="007C3523"/>
    <w:rsid w:val="007C3912"/>
    <w:rsid w:val="007C3E37"/>
    <w:rsid w:val="007C4D09"/>
    <w:rsid w:val="007C4F1C"/>
    <w:rsid w:val="007C7851"/>
    <w:rsid w:val="007D122B"/>
    <w:rsid w:val="007D38D1"/>
    <w:rsid w:val="007D5CB2"/>
    <w:rsid w:val="007E178A"/>
    <w:rsid w:val="007E555C"/>
    <w:rsid w:val="007E586B"/>
    <w:rsid w:val="007F31D8"/>
    <w:rsid w:val="00802EF6"/>
    <w:rsid w:val="008044A1"/>
    <w:rsid w:val="00804E13"/>
    <w:rsid w:val="00806FF5"/>
    <w:rsid w:val="00807540"/>
    <w:rsid w:val="008103D3"/>
    <w:rsid w:val="008114A5"/>
    <w:rsid w:val="00811B97"/>
    <w:rsid w:val="00824DA4"/>
    <w:rsid w:val="008300E8"/>
    <w:rsid w:val="008314F3"/>
    <w:rsid w:val="00832A8A"/>
    <w:rsid w:val="008338A3"/>
    <w:rsid w:val="00834578"/>
    <w:rsid w:val="00836FD4"/>
    <w:rsid w:val="00840B2F"/>
    <w:rsid w:val="00843652"/>
    <w:rsid w:val="00856A3E"/>
    <w:rsid w:val="0086352D"/>
    <w:rsid w:val="0086506F"/>
    <w:rsid w:val="00865714"/>
    <w:rsid w:val="00865A00"/>
    <w:rsid w:val="0086699A"/>
    <w:rsid w:val="00871F4A"/>
    <w:rsid w:val="00875750"/>
    <w:rsid w:val="00876BEC"/>
    <w:rsid w:val="00877983"/>
    <w:rsid w:val="008833AC"/>
    <w:rsid w:val="00883A18"/>
    <w:rsid w:val="00884568"/>
    <w:rsid w:val="00885E9B"/>
    <w:rsid w:val="00891233"/>
    <w:rsid w:val="008946A2"/>
    <w:rsid w:val="0089497A"/>
    <w:rsid w:val="008974CF"/>
    <w:rsid w:val="008A020A"/>
    <w:rsid w:val="008A0325"/>
    <w:rsid w:val="008A21C1"/>
    <w:rsid w:val="008A2871"/>
    <w:rsid w:val="008A4B50"/>
    <w:rsid w:val="008A5745"/>
    <w:rsid w:val="008B2B51"/>
    <w:rsid w:val="008B5012"/>
    <w:rsid w:val="008B6F50"/>
    <w:rsid w:val="008B75FA"/>
    <w:rsid w:val="008B798D"/>
    <w:rsid w:val="008B7D32"/>
    <w:rsid w:val="008C01AE"/>
    <w:rsid w:val="008C05B3"/>
    <w:rsid w:val="008C5B54"/>
    <w:rsid w:val="008C67B5"/>
    <w:rsid w:val="008D032A"/>
    <w:rsid w:val="008D5636"/>
    <w:rsid w:val="008D62AF"/>
    <w:rsid w:val="008E2CB1"/>
    <w:rsid w:val="008E3414"/>
    <w:rsid w:val="008E5A18"/>
    <w:rsid w:val="008F10F4"/>
    <w:rsid w:val="008F1C00"/>
    <w:rsid w:val="008F3A42"/>
    <w:rsid w:val="008F6326"/>
    <w:rsid w:val="008F6633"/>
    <w:rsid w:val="008F7250"/>
    <w:rsid w:val="009005C8"/>
    <w:rsid w:val="00902CD2"/>
    <w:rsid w:val="00905288"/>
    <w:rsid w:val="00906764"/>
    <w:rsid w:val="00911674"/>
    <w:rsid w:val="009120CF"/>
    <w:rsid w:val="009129A5"/>
    <w:rsid w:val="0091348C"/>
    <w:rsid w:val="009208F3"/>
    <w:rsid w:val="00921D8C"/>
    <w:rsid w:val="009221EC"/>
    <w:rsid w:val="00922802"/>
    <w:rsid w:val="0092385A"/>
    <w:rsid w:val="00924AC7"/>
    <w:rsid w:val="0092751C"/>
    <w:rsid w:val="0092767D"/>
    <w:rsid w:val="00930615"/>
    <w:rsid w:val="00932B04"/>
    <w:rsid w:val="00937E2A"/>
    <w:rsid w:val="00941472"/>
    <w:rsid w:val="009428FC"/>
    <w:rsid w:val="009449D1"/>
    <w:rsid w:val="00946F1F"/>
    <w:rsid w:val="0095018B"/>
    <w:rsid w:val="00951B96"/>
    <w:rsid w:val="009562DB"/>
    <w:rsid w:val="00962B55"/>
    <w:rsid w:val="00964E2A"/>
    <w:rsid w:val="00965840"/>
    <w:rsid w:val="00970808"/>
    <w:rsid w:val="00973EDC"/>
    <w:rsid w:val="00977E35"/>
    <w:rsid w:val="00982B42"/>
    <w:rsid w:val="009839D9"/>
    <w:rsid w:val="00984D67"/>
    <w:rsid w:val="00984EAC"/>
    <w:rsid w:val="00987FEA"/>
    <w:rsid w:val="00991A9A"/>
    <w:rsid w:val="00996F35"/>
    <w:rsid w:val="009A291D"/>
    <w:rsid w:val="009A3943"/>
    <w:rsid w:val="009A3B61"/>
    <w:rsid w:val="009A4EB3"/>
    <w:rsid w:val="009A5CE4"/>
    <w:rsid w:val="009B1E30"/>
    <w:rsid w:val="009B3E6F"/>
    <w:rsid w:val="009B4F12"/>
    <w:rsid w:val="009B7A72"/>
    <w:rsid w:val="009C0BCC"/>
    <w:rsid w:val="009C21DB"/>
    <w:rsid w:val="009C61AB"/>
    <w:rsid w:val="009D16B9"/>
    <w:rsid w:val="009D1E05"/>
    <w:rsid w:val="009D4490"/>
    <w:rsid w:val="009D4709"/>
    <w:rsid w:val="009E0381"/>
    <w:rsid w:val="009E0442"/>
    <w:rsid w:val="009E6661"/>
    <w:rsid w:val="009E75B2"/>
    <w:rsid w:val="009F14E6"/>
    <w:rsid w:val="009F3FAE"/>
    <w:rsid w:val="00A009D5"/>
    <w:rsid w:val="00A16AB3"/>
    <w:rsid w:val="00A171A0"/>
    <w:rsid w:val="00A20297"/>
    <w:rsid w:val="00A23389"/>
    <w:rsid w:val="00A26DC4"/>
    <w:rsid w:val="00A301D5"/>
    <w:rsid w:val="00A31EFF"/>
    <w:rsid w:val="00A42208"/>
    <w:rsid w:val="00A43BB9"/>
    <w:rsid w:val="00A52461"/>
    <w:rsid w:val="00A5251D"/>
    <w:rsid w:val="00A53634"/>
    <w:rsid w:val="00A55D67"/>
    <w:rsid w:val="00A55F95"/>
    <w:rsid w:val="00A5621D"/>
    <w:rsid w:val="00A57FA4"/>
    <w:rsid w:val="00A61120"/>
    <w:rsid w:val="00A65564"/>
    <w:rsid w:val="00A65660"/>
    <w:rsid w:val="00A67C07"/>
    <w:rsid w:val="00A727E3"/>
    <w:rsid w:val="00A77BCA"/>
    <w:rsid w:val="00A83135"/>
    <w:rsid w:val="00A83F43"/>
    <w:rsid w:val="00A85678"/>
    <w:rsid w:val="00A857DF"/>
    <w:rsid w:val="00A86B74"/>
    <w:rsid w:val="00A87DA3"/>
    <w:rsid w:val="00A92535"/>
    <w:rsid w:val="00A948F0"/>
    <w:rsid w:val="00A95545"/>
    <w:rsid w:val="00A96932"/>
    <w:rsid w:val="00AA0C5E"/>
    <w:rsid w:val="00AA19BC"/>
    <w:rsid w:val="00AA54DF"/>
    <w:rsid w:val="00AA6523"/>
    <w:rsid w:val="00AA69C9"/>
    <w:rsid w:val="00AB0949"/>
    <w:rsid w:val="00AB15E1"/>
    <w:rsid w:val="00AB15F6"/>
    <w:rsid w:val="00AB2427"/>
    <w:rsid w:val="00AB3263"/>
    <w:rsid w:val="00AB4492"/>
    <w:rsid w:val="00AC10BF"/>
    <w:rsid w:val="00AC1B5D"/>
    <w:rsid w:val="00AD04C0"/>
    <w:rsid w:val="00AD2135"/>
    <w:rsid w:val="00AD47CB"/>
    <w:rsid w:val="00AD4DC1"/>
    <w:rsid w:val="00AD5DD9"/>
    <w:rsid w:val="00AD686B"/>
    <w:rsid w:val="00AD7F67"/>
    <w:rsid w:val="00AE2852"/>
    <w:rsid w:val="00B04F63"/>
    <w:rsid w:val="00B11DF3"/>
    <w:rsid w:val="00B12B7C"/>
    <w:rsid w:val="00B21AD8"/>
    <w:rsid w:val="00B21B58"/>
    <w:rsid w:val="00B242D0"/>
    <w:rsid w:val="00B25C99"/>
    <w:rsid w:val="00B30087"/>
    <w:rsid w:val="00B300CB"/>
    <w:rsid w:val="00B33CE4"/>
    <w:rsid w:val="00B36298"/>
    <w:rsid w:val="00B433EC"/>
    <w:rsid w:val="00B45517"/>
    <w:rsid w:val="00B456FC"/>
    <w:rsid w:val="00B51202"/>
    <w:rsid w:val="00B5130E"/>
    <w:rsid w:val="00B51AD7"/>
    <w:rsid w:val="00B551FD"/>
    <w:rsid w:val="00B607F3"/>
    <w:rsid w:val="00B63864"/>
    <w:rsid w:val="00B66646"/>
    <w:rsid w:val="00B749E4"/>
    <w:rsid w:val="00B76F07"/>
    <w:rsid w:val="00B81736"/>
    <w:rsid w:val="00B85BF5"/>
    <w:rsid w:val="00B86C65"/>
    <w:rsid w:val="00B874C5"/>
    <w:rsid w:val="00B90D0B"/>
    <w:rsid w:val="00B91C17"/>
    <w:rsid w:val="00B924EF"/>
    <w:rsid w:val="00B935BA"/>
    <w:rsid w:val="00B94F7B"/>
    <w:rsid w:val="00BA3436"/>
    <w:rsid w:val="00BA7D4C"/>
    <w:rsid w:val="00BB1150"/>
    <w:rsid w:val="00BB2E89"/>
    <w:rsid w:val="00BC1E45"/>
    <w:rsid w:val="00BD1C1D"/>
    <w:rsid w:val="00BD3369"/>
    <w:rsid w:val="00BD61E6"/>
    <w:rsid w:val="00BE0063"/>
    <w:rsid w:val="00BE0C7F"/>
    <w:rsid w:val="00BE26AB"/>
    <w:rsid w:val="00BE30DD"/>
    <w:rsid w:val="00BE4873"/>
    <w:rsid w:val="00BE6387"/>
    <w:rsid w:val="00BE7DAB"/>
    <w:rsid w:val="00C000BC"/>
    <w:rsid w:val="00C01D5A"/>
    <w:rsid w:val="00C03EEB"/>
    <w:rsid w:val="00C050CA"/>
    <w:rsid w:val="00C1516E"/>
    <w:rsid w:val="00C157F7"/>
    <w:rsid w:val="00C1604E"/>
    <w:rsid w:val="00C16492"/>
    <w:rsid w:val="00C21CC1"/>
    <w:rsid w:val="00C2742A"/>
    <w:rsid w:val="00C32178"/>
    <w:rsid w:val="00C36E90"/>
    <w:rsid w:val="00C374FD"/>
    <w:rsid w:val="00C40373"/>
    <w:rsid w:val="00C40EDE"/>
    <w:rsid w:val="00C40F98"/>
    <w:rsid w:val="00C46B93"/>
    <w:rsid w:val="00C4760F"/>
    <w:rsid w:val="00C5547F"/>
    <w:rsid w:val="00C55C57"/>
    <w:rsid w:val="00C62819"/>
    <w:rsid w:val="00C63F7A"/>
    <w:rsid w:val="00C64A8D"/>
    <w:rsid w:val="00C66562"/>
    <w:rsid w:val="00C67B34"/>
    <w:rsid w:val="00C74E72"/>
    <w:rsid w:val="00C75306"/>
    <w:rsid w:val="00C75F1E"/>
    <w:rsid w:val="00C825B4"/>
    <w:rsid w:val="00C8520B"/>
    <w:rsid w:val="00C8709F"/>
    <w:rsid w:val="00CA0A98"/>
    <w:rsid w:val="00CA3EF3"/>
    <w:rsid w:val="00CA5285"/>
    <w:rsid w:val="00CA5339"/>
    <w:rsid w:val="00CA7B31"/>
    <w:rsid w:val="00CB0467"/>
    <w:rsid w:val="00CB0A47"/>
    <w:rsid w:val="00CB197A"/>
    <w:rsid w:val="00CB26CE"/>
    <w:rsid w:val="00CB3051"/>
    <w:rsid w:val="00CB5992"/>
    <w:rsid w:val="00CB6D76"/>
    <w:rsid w:val="00CB7432"/>
    <w:rsid w:val="00CC2481"/>
    <w:rsid w:val="00CC4E1E"/>
    <w:rsid w:val="00CC5D36"/>
    <w:rsid w:val="00CD15AA"/>
    <w:rsid w:val="00CD333A"/>
    <w:rsid w:val="00CD629D"/>
    <w:rsid w:val="00CD6B20"/>
    <w:rsid w:val="00CD6BA7"/>
    <w:rsid w:val="00CE45A4"/>
    <w:rsid w:val="00CE4ABE"/>
    <w:rsid w:val="00CE4DA0"/>
    <w:rsid w:val="00CE5C87"/>
    <w:rsid w:val="00CE5FA9"/>
    <w:rsid w:val="00CF11F7"/>
    <w:rsid w:val="00D01096"/>
    <w:rsid w:val="00D03279"/>
    <w:rsid w:val="00D0330E"/>
    <w:rsid w:val="00D078EB"/>
    <w:rsid w:val="00D133C5"/>
    <w:rsid w:val="00D136B4"/>
    <w:rsid w:val="00D14556"/>
    <w:rsid w:val="00D2020B"/>
    <w:rsid w:val="00D215FD"/>
    <w:rsid w:val="00D21AEB"/>
    <w:rsid w:val="00D23031"/>
    <w:rsid w:val="00D25646"/>
    <w:rsid w:val="00D438BB"/>
    <w:rsid w:val="00D452C2"/>
    <w:rsid w:val="00D45BD1"/>
    <w:rsid w:val="00D54452"/>
    <w:rsid w:val="00D54E6A"/>
    <w:rsid w:val="00D5678D"/>
    <w:rsid w:val="00D56BCA"/>
    <w:rsid w:val="00D6293F"/>
    <w:rsid w:val="00D62E8B"/>
    <w:rsid w:val="00D6489B"/>
    <w:rsid w:val="00D65E53"/>
    <w:rsid w:val="00D67773"/>
    <w:rsid w:val="00D7297A"/>
    <w:rsid w:val="00D73C33"/>
    <w:rsid w:val="00D77A88"/>
    <w:rsid w:val="00D864C2"/>
    <w:rsid w:val="00D9035C"/>
    <w:rsid w:val="00D92C14"/>
    <w:rsid w:val="00D93E25"/>
    <w:rsid w:val="00DA52AD"/>
    <w:rsid w:val="00DA690C"/>
    <w:rsid w:val="00DB014F"/>
    <w:rsid w:val="00DB359B"/>
    <w:rsid w:val="00DB73DC"/>
    <w:rsid w:val="00DC3698"/>
    <w:rsid w:val="00DC704C"/>
    <w:rsid w:val="00DC7128"/>
    <w:rsid w:val="00DC7417"/>
    <w:rsid w:val="00DC7BD2"/>
    <w:rsid w:val="00DD075C"/>
    <w:rsid w:val="00DD3F7B"/>
    <w:rsid w:val="00DE280E"/>
    <w:rsid w:val="00DF70FB"/>
    <w:rsid w:val="00DF7561"/>
    <w:rsid w:val="00E00B02"/>
    <w:rsid w:val="00E06079"/>
    <w:rsid w:val="00E12131"/>
    <w:rsid w:val="00E12DEA"/>
    <w:rsid w:val="00E1441E"/>
    <w:rsid w:val="00E14F14"/>
    <w:rsid w:val="00E16B0A"/>
    <w:rsid w:val="00E17F59"/>
    <w:rsid w:val="00E21E2C"/>
    <w:rsid w:val="00E22DDD"/>
    <w:rsid w:val="00E241C7"/>
    <w:rsid w:val="00E24290"/>
    <w:rsid w:val="00E2639C"/>
    <w:rsid w:val="00E30C82"/>
    <w:rsid w:val="00E3170C"/>
    <w:rsid w:val="00E320C6"/>
    <w:rsid w:val="00E321AA"/>
    <w:rsid w:val="00E34E7D"/>
    <w:rsid w:val="00E37460"/>
    <w:rsid w:val="00E443CF"/>
    <w:rsid w:val="00E445BC"/>
    <w:rsid w:val="00E44E35"/>
    <w:rsid w:val="00E461B0"/>
    <w:rsid w:val="00E4637A"/>
    <w:rsid w:val="00E46635"/>
    <w:rsid w:val="00E5197D"/>
    <w:rsid w:val="00E52253"/>
    <w:rsid w:val="00E524D5"/>
    <w:rsid w:val="00E56B47"/>
    <w:rsid w:val="00E640A4"/>
    <w:rsid w:val="00E64D61"/>
    <w:rsid w:val="00E67258"/>
    <w:rsid w:val="00E70C27"/>
    <w:rsid w:val="00E75138"/>
    <w:rsid w:val="00E81E3C"/>
    <w:rsid w:val="00E843D2"/>
    <w:rsid w:val="00E860FC"/>
    <w:rsid w:val="00E905E8"/>
    <w:rsid w:val="00E94146"/>
    <w:rsid w:val="00E947CB"/>
    <w:rsid w:val="00E95AA5"/>
    <w:rsid w:val="00E9603D"/>
    <w:rsid w:val="00EA41A2"/>
    <w:rsid w:val="00EA454C"/>
    <w:rsid w:val="00EB1248"/>
    <w:rsid w:val="00EB4C5A"/>
    <w:rsid w:val="00EB7AE2"/>
    <w:rsid w:val="00EC4AE4"/>
    <w:rsid w:val="00EC634B"/>
    <w:rsid w:val="00ED013C"/>
    <w:rsid w:val="00ED04BE"/>
    <w:rsid w:val="00ED094F"/>
    <w:rsid w:val="00ED0F48"/>
    <w:rsid w:val="00ED43E7"/>
    <w:rsid w:val="00EE35B1"/>
    <w:rsid w:val="00EE3E84"/>
    <w:rsid w:val="00EE61E0"/>
    <w:rsid w:val="00EF042A"/>
    <w:rsid w:val="00EF0A7B"/>
    <w:rsid w:val="00EF0B10"/>
    <w:rsid w:val="00EF1896"/>
    <w:rsid w:val="00EF2A0C"/>
    <w:rsid w:val="00EF561D"/>
    <w:rsid w:val="00EF572D"/>
    <w:rsid w:val="00EF7B41"/>
    <w:rsid w:val="00F00E38"/>
    <w:rsid w:val="00F04BC7"/>
    <w:rsid w:val="00F05027"/>
    <w:rsid w:val="00F11C76"/>
    <w:rsid w:val="00F153FC"/>
    <w:rsid w:val="00F20B4B"/>
    <w:rsid w:val="00F20CD8"/>
    <w:rsid w:val="00F2545F"/>
    <w:rsid w:val="00F26B1B"/>
    <w:rsid w:val="00F32B58"/>
    <w:rsid w:val="00F32F87"/>
    <w:rsid w:val="00F344AE"/>
    <w:rsid w:val="00F34DA2"/>
    <w:rsid w:val="00F36228"/>
    <w:rsid w:val="00F42D7E"/>
    <w:rsid w:val="00F44569"/>
    <w:rsid w:val="00F452EB"/>
    <w:rsid w:val="00F479F0"/>
    <w:rsid w:val="00F52594"/>
    <w:rsid w:val="00F56587"/>
    <w:rsid w:val="00F5740C"/>
    <w:rsid w:val="00F604A9"/>
    <w:rsid w:val="00F70079"/>
    <w:rsid w:val="00F7309F"/>
    <w:rsid w:val="00F730A3"/>
    <w:rsid w:val="00F76C2B"/>
    <w:rsid w:val="00F80A1D"/>
    <w:rsid w:val="00F80B53"/>
    <w:rsid w:val="00F80D03"/>
    <w:rsid w:val="00F81996"/>
    <w:rsid w:val="00F8253A"/>
    <w:rsid w:val="00F8450A"/>
    <w:rsid w:val="00F867E4"/>
    <w:rsid w:val="00F92880"/>
    <w:rsid w:val="00F93564"/>
    <w:rsid w:val="00F95ACD"/>
    <w:rsid w:val="00F97B05"/>
    <w:rsid w:val="00FA0DD7"/>
    <w:rsid w:val="00FA1CF4"/>
    <w:rsid w:val="00FA3419"/>
    <w:rsid w:val="00FA3E8A"/>
    <w:rsid w:val="00FA4A01"/>
    <w:rsid w:val="00FC23CA"/>
    <w:rsid w:val="00FC26B1"/>
    <w:rsid w:val="00FC397A"/>
    <w:rsid w:val="00FC6361"/>
    <w:rsid w:val="00FC6B89"/>
    <w:rsid w:val="00FD09C3"/>
    <w:rsid w:val="00FD1B4E"/>
    <w:rsid w:val="00FD2B58"/>
    <w:rsid w:val="00FD39ED"/>
    <w:rsid w:val="00FD3A9B"/>
    <w:rsid w:val="00FD4736"/>
    <w:rsid w:val="00FD5636"/>
    <w:rsid w:val="00FE4262"/>
    <w:rsid w:val="00FE4508"/>
    <w:rsid w:val="00FE4D51"/>
    <w:rsid w:val="00FE548B"/>
    <w:rsid w:val="00FF1982"/>
    <w:rsid w:val="00FF44D9"/>
    <w:rsid w:val="0823D709"/>
    <w:rsid w:val="08520B4D"/>
    <w:rsid w:val="0B7145DB"/>
    <w:rsid w:val="0C821944"/>
    <w:rsid w:val="0DE9BDC4"/>
    <w:rsid w:val="0E78019B"/>
    <w:rsid w:val="0EB3F658"/>
    <w:rsid w:val="100759D0"/>
    <w:rsid w:val="15BF2DB5"/>
    <w:rsid w:val="194077F1"/>
    <w:rsid w:val="1D05C75A"/>
    <w:rsid w:val="28F063E2"/>
    <w:rsid w:val="2E71BF32"/>
    <w:rsid w:val="2E9C319B"/>
    <w:rsid w:val="2F2FE11E"/>
    <w:rsid w:val="379D6E5F"/>
    <w:rsid w:val="40EBA849"/>
    <w:rsid w:val="412DF2F8"/>
    <w:rsid w:val="4636D699"/>
    <w:rsid w:val="500FAC2A"/>
    <w:rsid w:val="54C96CA9"/>
    <w:rsid w:val="57A647A7"/>
    <w:rsid w:val="5844E9DC"/>
    <w:rsid w:val="5A3C461E"/>
    <w:rsid w:val="5A691CE6"/>
    <w:rsid w:val="5B8C06E1"/>
    <w:rsid w:val="637AD7ED"/>
    <w:rsid w:val="68BE6CAD"/>
    <w:rsid w:val="70238CE2"/>
    <w:rsid w:val="7327C710"/>
    <w:rsid w:val="7589E9B6"/>
    <w:rsid w:val="77FC28B2"/>
    <w:rsid w:val="79ACB3A6"/>
    <w:rsid w:val="7B9196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colormru v:ext="edit" colors="#099"/>
    </o:shapedefaults>
    <o:shapelayout v:ext="edit">
      <o:idmap v:ext="edit" data="2"/>
    </o:shapelayout>
  </w:shapeDefaults>
  <w:decimalSymbol w:val="."/>
  <w:listSeparator w:val=","/>
  <w14:docId w14:val="4B2D3DC1"/>
  <w15:chartTrackingRefBased/>
  <w15:docId w15:val="{B3B0336A-8734-47A8-B124-AD686264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Heading1">
    <w:name w:val="heading 1"/>
    <w:aliases w:val="Section,Section Heading,Numbered - 1,Paragraph No,New Section,intoduction"/>
    <w:basedOn w:val="Normal"/>
    <w:next w:val="Normal"/>
    <w:qFormat/>
    <w:pPr>
      <w:keepNext/>
      <w:outlineLvl w:val="0"/>
    </w:pPr>
    <w:rPr>
      <w:u w:val="single"/>
    </w:rPr>
  </w:style>
  <w:style w:type="paragraph" w:styleId="Heading2">
    <w:name w:val="heading 2"/>
    <w:basedOn w:val="Normal"/>
    <w:next w:val="Normal"/>
    <w:qFormat/>
    <w:pPr>
      <w:keepNext/>
      <w:outlineLvl w:val="1"/>
    </w:pPr>
    <w:rPr>
      <w:rFonts w:ascii="Century Schoolbook" w:hAnsi="Century Schoolbook"/>
      <w:b w:val="0"/>
      <w:sz w:val="32"/>
      <w:u w:val="single"/>
    </w:rPr>
  </w:style>
  <w:style w:type="paragraph" w:styleId="Heading3">
    <w:name w:val="heading 3"/>
    <w:basedOn w:val="Normal"/>
    <w:next w:val="Normal"/>
    <w:qFormat/>
    <w:pPr>
      <w:keepNext/>
      <w:jc w:val="center"/>
      <w:outlineLvl w:val="2"/>
    </w:pPr>
    <w:rPr>
      <w:rFonts w:ascii="Century Schoolbook" w:hAnsi="Century Schoolbook"/>
      <w:b w:val="0"/>
      <w:sz w:val="28"/>
    </w:rPr>
  </w:style>
  <w:style w:type="paragraph" w:styleId="Heading4">
    <w:name w:val="heading 4"/>
    <w:basedOn w:val="Normal"/>
    <w:next w:val="Normal"/>
    <w:qFormat/>
    <w:pPr>
      <w:keepNext/>
      <w:tabs>
        <w:tab w:val="left" w:pos="1400"/>
      </w:tabs>
      <w:ind w:left="600" w:hanging="500"/>
      <w:outlineLvl w:val="3"/>
    </w:pPr>
    <w:rPr>
      <w:rFonts w:ascii="Arial" w:hAnsi="Arial"/>
      <w:b w:val="0"/>
      <w:u w:val="single"/>
    </w:rPr>
  </w:style>
  <w:style w:type="paragraph" w:styleId="Heading5">
    <w:name w:val="heading 5"/>
    <w:basedOn w:val="Normal"/>
    <w:next w:val="Normal"/>
    <w:qFormat/>
    <w:pPr>
      <w:keepNext/>
      <w:tabs>
        <w:tab w:val="left" w:pos="1400"/>
      </w:tabs>
      <w:ind w:left="100"/>
      <w:outlineLvl w:val="4"/>
    </w:pPr>
    <w:rPr>
      <w:rFonts w:ascii="Arial" w:hAnsi="Arial"/>
      <w:b w:val="0"/>
      <w:u w:val="single"/>
      <w:lang w:val="fr-FR"/>
    </w:rPr>
  </w:style>
  <w:style w:type="paragraph" w:styleId="Heading6">
    <w:name w:val="heading 6"/>
    <w:basedOn w:val="Normal"/>
    <w:next w:val="Normal"/>
    <w:qFormat/>
    <w:pPr>
      <w:keepNext/>
      <w:outlineLvl w:val="5"/>
    </w:pPr>
    <w:rPr>
      <w:b w:val="0"/>
      <w:sz w:val="28"/>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tabs>
        <w:tab w:val="left" w:pos="1400"/>
      </w:tabs>
      <w:ind w:left="1100" w:hanging="1000"/>
      <w:outlineLvl w:val="7"/>
    </w:pPr>
    <w:rPr>
      <w:rFonts w:ascii="Arial" w:hAnsi="Arial"/>
      <w:b w:val="0"/>
      <w:u w:val="single"/>
    </w:rPr>
  </w:style>
  <w:style w:type="paragraph" w:styleId="Heading9">
    <w:name w:val="heading 9"/>
    <w:basedOn w:val="Normal"/>
    <w:next w:val="Normal"/>
    <w:qFormat/>
    <w:pPr>
      <w:keepNext/>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2">
    <w:name w:val="Hyperlink2"/>
    <w:rPr>
      <w:strike w:val="0"/>
      <w:dstrike w:val="0"/>
      <w:color w:val="639A00"/>
      <w:u w:val="single"/>
      <w:effect w:val="none"/>
      <w:bdr w:val="none" w:sz="0" w:space="0" w:color="auto" w:frame="1"/>
    </w:rPr>
  </w:style>
  <w:style w:type="paragraph" w:styleId="BodyText">
    <w:name w:val="Body Text"/>
    <w:basedOn w:val="Normal"/>
    <w:rPr>
      <w:rFonts w:ascii="Century Schoolbook" w:hAnsi="Century Schoolbook"/>
      <w:sz w:val="28"/>
    </w:rPr>
  </w:style>
  <w:style w:type="paragraph" w:styleId="BodyText2">
    <w:name w:val="Body Text 2"/>
    <w:basedOn w:val="Normal"/>
    <w:rPr>
      <w:u w:val="single"/>
    </w:rPr>
  </w:style>
  <w:style w:type="paragraph" w:styleId="BodyText3">
    <w:name w:val="Body Text 3"/>
    <w:basedOn w:val="Normal"/>
    <w:rPr>
      <w:b w:val="0"/>
    </w:rPr>
  </w:style>
  <w:style w:type="character" w:styleId="Hyperlink">
    <w:name w:val="Hyperlink"/>
    <w:rPr>
      <w:color w:val="0000FF"/>
      <w:u w:val="single"/>
    </w:rPr>
  </w:style>
  <w:style w:type="paragraph" w:styleId="Title">
    <w:name w:val="Title"/>
    <w:basedOn w:val="Normal"/>
    <w:qFormat/>
    <w:pPr>
      <w:spacing w:line="360" w:lineRule="auto"/>
      <w:jc w:val="center"/>
    </w:pPr>
    <w:rPr>
      <w:rFonts w:ascii="Arial" w:hAnsi="Arial"/>
      <w:sz w:val="44"/>
    </w:rPr>
  </w:style>
  <w:style w:type="paragraph" w:styleId="FootnoteText">
    <w:name w:val="footnote text"/>
    <w:basedOn w:val="Normal"/>
    <w:semiHidden/>
    <w:rPr>
      <w:rFonts w:ascii="Times" w:eastAsia="Times" w:hAnsi="Times"/>
      <w:b w:val="0"/>
    </w:rPr>
  </w:style>
  <w:style w:type="character" w:styleId="FootnoteReference">
    <w:name w:val="footnote reference"/>
    <w:semiHidden/>
    <w:rPr>
      <w:vertAlign w:val="superscript"/>
    </w:rPr>
  </w:style>
  <w:style w:type="character" w:styleId="Strong">
    <w:name w:val="Strong"/>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w:hAnsi="Arial" w:cs="Arial"/>
      <w:b w:val="0"/>
      <w:sz w:val="17"/>
      <w:szCs w:val="17"/>
    </w:rPr>
  </w:style>
  <w:style w:type="character" w:styleId="Emphasis">
    <w:name w:val="Emphasis"/>
    <w:qFormat/>
    <w:rPr>
      <w:i/>
      <w:iCs/>
    </w:rPr>
  </w:style>
  <w:style w:type="paragraph" w:customStyle="1" w:styleId="text1">
    <w:name w:val="text1"/>
    <w:basedOn w:val="Normal"/>
    <w:pPr>
      <w:spacing w:before="100" w:beforeAutospacing="1" w:after="100" w:afterAutospacing="1" w:line="300" w:lineRule="atLeast"/>
    </w:pPr>
    <w:rPr>
      <w:rFonts w:ascii="Arial" w:hAnsi="Arial" w:cs="Arial"/>
      <w:b w:val="0"/>
      <w:color w:val="000000"/>
      <w:sz w:val="18"/>
      <w:szCs w:val="18"/>
    </w:rPr>
  </w:style>
  <w:style w:type="character" w:customStyle="1" w:styleId="text21">
    <w:name w:val="text21"/>
    <w:rPr>
      <w:rFonts w:ascii="Arial" w:hAnsi="Arial" w:cs="Arial" w:hint="default"/>
      <w:color w:val="000000"/>
      <w:sz w:val="18"/>
      <w:szCs w:val="18"/>
    </w:rPr>
  </w:style>
  <w:style w:type="character" w:customStyle="1" w:styleId="StyleArial">
    <w:name w:val="Style Arial"/>
    <w:rPr>
      <w:rFonts w:ascii="Arial" w:hAnsi="Arial"/>
      <w:b/>
      <w:bCs/>
    </w:rPr>
  </w:style>
  <w:style w:type="paragraph" w:styleId="BodyTextIndent">
    <w:name w:val="Body Text Indent"/>
    <w:basedOn w:val="Normal"/>
    <w:pPr>
      <w:spacing w:after="120"/>
      <w:ind w:left="283"/>
    </w:pPr>
    <w:rPr>
      <w:b w:val="0"/>
      <w:szCs w:val="24"/>
    </w:rPr>
  </w:style>
  <w:style w:type="paragraph" w:customStyle="1" w:styleId="ANGLEBullet">
    <w:name w:val="ANGLE Bullet"/>
    <w:basedOn w:val="Normal"/>
    <w:pPr>
      <w:numPr>
        <w:numId w:val="12"/>
      </w:numPr>
      <w:tabs>
        <w:tab w:val="clear" w:pos="1134"/>
        <w:tab w:val="num" w:pos="1843"/>
      </w:tabs>
      <w:spacing w:after="240"/>
      <w:ind w:left="1843" w:hanging="709"/>
      <w:jc w:val="both"/>
    </w:pPr>
    <w:rPr>
      <w:b w:val="0"/>
      <w:lang w:eastAsia="en-US"/>
    </w:rPr>
  </w:style>
  <w:style w:type="paragraph" w:customStyle="1" w:styleId="ANGLEText">
    <w:name w:val="ANGLE Text"/>
    <w:basedOn w:val="Normal"/>
    <w:pPr>
      <w:spacing w:before="120" w:after="240"/>
      <w:ind w:left="1134"/>
      <w:jc w:val="both"/>
    </w:pPr>
    <w:rPr>
      <w:rFonts w:ascii="Times" w:hAnsi="Times"/>
      <w:b w:val="0"/>
      <w:lang w:eastAsia="en-US"/>
    </w:rPr>
  </w:style>
  <w:style w:type="paragraph" w:customStyle="1" w:styleId="Default">
    <w:name w:val="Default"/>
    <w:rsid w:val="00253A78"/>
    <w:pPr>
      <w:autoSpaceDE w:val="0"/>
      <w:autoSpaceDN w:val="0"/>
      <w:adjustRightInd w:val="0"/>
    </w:pPr>
    <w:rPr>
      <w:rFonts w:ascii="EOJJI O+ Interstate" w:hAnsi="EOJJI O+ Interstate" w:cs="EOJJI O+ Interstate"/>
      <w:color w:val="000000"/>
      <w:sz w:val="24"/>
      <w:szCs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Cs/>
    </w:rPr>
  </w:style>
  <w:style w:type="table" w:styleId="TableGrid">
    <w:name w:val="Table Grid"/>
    <w:basedOn w:val="TableNormal"/>
    <w:uiPriority w:val="59"/>
    <w:rsid w:val="00253A7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213EAD"/>
    <w:rPr>
      <w:b/>
      <w:sz w:val="24"/>
    </w:rPr>
  </w:style>
  <w:style w:type="character" w:customStyle="1" w:styleId="FooterChar">
    <w:name w:val="Footer Char"/>
    <w:link w:val="Footer"/>
    <w:uiPriority w:val="99"/>
    <w:rsid w:val="00213EAD"/>
    <w:rPr>
      <w:b/>
      <w:sz w:val="24"/>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213EAD"/>
    <w:pPr>
      <w:spacing w:line="276" w:lineRule="auto"/>
      <w:ind w:left="720"/>
      <w:contextualSpacing/>
    </w:pPr>
    <w:rPr>
      <w:rFonts w:ascii="Arial" w:eastAsia="Calibri" w:hAnsi="Arial" w:cs="Arial"/>
      <w:b w:val="0"/>
      <w:sz w:val="28"/>
      <w:szCs w:val="28"/>
    </w:rPr>
  </w:style>
  <w:style w:type="paragraph" w:customStyle="1" w:styleId="CM3">
    <w:name w:val="CM3"/>
    <w:basedOn w:val="Default"/>
    <w:next w:val="Default"/>
    <w:uiPriority w:val="99"/>
    <w:rsid w:val="008D5636"/>
    <w:pPr>
      <w:widowControl w:val="0"/>
      <w:spacing w:line="218" w:lineRule="atLeast"/>
    </w:pPr>
    <w:rPr>
      <w:rFonts w:ascii="Interstate" w:hAnsi="Interstate" w:cs="Times New Roman"/>
      <w:color w:val="auto"/>
    </w:rPr>
  </w:style>
  <w:style w:type="paragraph" w:customStyle="1" w:styleId="CM14">
    <w:name w:val="CM14"/>
    <w:basedOn w:val="Default"/>
    <w:next w:val="Default"/>
    <w:uiPriority w:val="99"/>
    <w:rsid w:val="008D5636"/>
    <w:pPr>
      <w:widowControl w:val="0"/>
    </w:pPr>
    <w:rPr>
      <w:rFonts w:ascii="Interstate" w:hAnsi="Interstate" w:cs="Times New Roman"/>
      <w:color w:val="auto"/>
    </w:rPr>
  </w:style>
  <w:style w:type="paragraph" w:customStyle="1" w:styleId="CM16">
    <w:name w:val="CM16"/>
    <w:basedOn w:val="Default"/>
    <w:next w:val="Default"/>
    <w:uiPriority w:val="99"/>
    <w:rsid w:val="008D5636"/>
    <w:pPr>
      <w:widowControl w:val="0"/>
    </w:pPr>
    <w:rPr>
      <w:rFonts w:ascii="Interstate" w:hAnsi="Interstate" w:cs="Times New Roman"/>
      <w:color w:val="auto"/>
    </w:rPr>
  </w:style>
  <w:style w:type="paragraph" w:styleId="DocumentMap">
    <w:name w:val="Document Map"/>
    <w:basedOn w:val="Normal"/>
    <w:link w:val="DocumentMapChar"/>
    <w:rsid w:val="006808A4"/>
    <w:rPr>
      <w:rFonts w:ascii="Tahoma" w:hAnsi="Tahoma" w:cs="Tahoma"/>
      <w:sz w:val="16"/>
      <w:szCs w:val="16"/>
    </w:rPr>
  </w:style>
  <w:style w:type="character" w:customStyle="1" w:styleId="DocumentMapChar">
    <w:name w:val="Document Map Char"/>
    <w:link w:val="DocumentMap"/>
    <w:rsid w:val="006808A4"/>
    <w:rPr>
      <w:rFonts w:ascii="Tahoma" w:hAnsi="Tahoma" w:cs="Tahoma"/>
      <w:b/>
      <w:sz w:val="16"/>
      <w:szCs w:val="16"/>
    </w:rPr>
  </w:style>
  <w:style w:type="character" w:styleId="UnresolvedMention">
    <w:name w:val="Unresolved Mention"/>
    <w:uiPriority w:val="99"/>
    <w:semiHidden/>
    <w:unhideWhenUsed/>
    <w:rsid w:val="00E4637A"/>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locked/>
    <w:rsid w:val="00A52461"/>
    <w:rPr>
      <w:rFonts w:ascii="Arial" w:eastAsia="Calibri" w:hAnsi="Arial" w:cs="Arial"/>
      <w:sz w:val="28"/>
      <w:szCs w:val="28"/>
    </w:rPr>
  </w:style>
  <w:style w:type="table" w:styleId="ListTable3-Accent1">
    <w:name w:val="List Table 3 Accent 1"/>
    <w:basedOn w:val="TableNormal"/>
    <w:uiPriority w:val="48"/>
    <w:rsid w:val="00DC704C"/>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Revision">
    <w:name w:val="Revision"/>
    <w:hidden/>
    <w:uiPriority w:val="99"/>
    <w:semiHidden/>
    <w:rsid w:val="00F34DA2"/>
    <w:rPr>
      <w:b/>
      <w:sz w:val="24"/>
    </w:rPr>
  </w:style>
  <w:style w:type="table" w:styleId="GridTable6Colourful">
    <w:name w:val="Grid Table 6 Colorful"/>
    <w:basedOn w:val="TableNormal"/>
    <w:uiPriority w:val="51"/>
    <w:rsid w:val="00865A00"/>
    <w:rPr>
      <w:rFonts w:asciiTheme="minorHAnsi" w:eastAsiaTheme="minorHAnsi" w:hAnsiTheme="minorHAnsi" w:cstheme="minorBidi"/>
      <w:color w:val="000000" w:themeColor="text1"/>
      <w:kern w:val="2"/>
      <w:sz w:val="24"/>
      <w:szCs w:val="24"/>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924">
      <w:bodyDiv w:val="1"/>
      <w:marLeft w:val="0"/>
      <w:marRight w:val="0"/>
      <w:marTop w:val="0"/>
      <w:marBottom w:val="0"/>
      <w:divBdr>
        <w:top w:val="none" w:sz="0" w:space="0" w:color="auto"/>
        <w:left w:val="none" w:sz="0" w:space="0" w:color="auto"/>
        <w:bottom w:val="none" w:sz="0" w:space="0" w:color="auto"/>
        <w:right w:val="none" w:sz="0" w:space="0" w:color="auto"/>
      </w:divBdr>
    </w:div>
    <w:div w:id="145126631">
      <w:bodyDiv w:val="1"/>
      <w:marLeft w:val="0"/>
      <w:marRight w:val="0"/>
      <w:marTop w:val="0"/>
      <w:marBottom w:val="0"/>
      <w:divBdr>
        <w:top w:val="none" w:sz="0" w:space="0" w:color="auto"/>
        <w:left w:val="none" w:sz="0" w:space="0" w:color="auto"/>
        <w:bottom w:val="none" w:sz="0" w:space="0" w:color="auto"/>
        <w:right w:val="none" w:sz="0" w:space="0" w:color="auto"/>
      </w:divBdr>
    </w:div>
    <w:div w:id="153685474">
      <w:bodyDiv w:val="1"/>
      <w:marLeft w:val="0"/>
      <w:marRight w:val="0"/>
      <w:marTop w:val="0"/>
      <w:marBottom w:val="0"/>
      <w:divBdr>
        <w:top w:val="none" w:sz="0" w:space="0" w:color="auto"/>
        <w:left w:val="none" w:sz="0" w:space="0" w:color="auto"/>
        <w:bottom w:val="none" w:sz="0" w:space="0" w:color="auto"/>
        <w:right w:val="none" w:sz="0" w:space="0" w:color="auto"/>
      </w:divBdr>
    </w:div>
    <w:div w:id="192351259">
      <w:bodyDiv w:val="1"/>
      <w:marLeft w:val="0"/>
      <w:marRight w:val="0"/>
      <w:marTop w:val="0"/>
      <w:marBottom w:val="0"/>
      <w:divBdr>
        <w:top w:val="none" w:sz="0" w:space="0" w:color="auto"/>
        <w:left w:val="none" w:sz="0" w:space="0" w:color="auto"/>
        <w:bottom w:val="none" w:sz="0" w:space="0" w:color="auto"/>
        <w:right w:val="none" w:sz="0" w:space="0" w:color="auto"/>
      </w:divBdr>
    </w:div>
    <w:div w:id="362023468">
      <w:bodyDiv w:val="1"/>
      <w:marLeft w:val="0"/>
      <w:marRight w:val="0"/>
      <w:marTop w:val="0"/>
      <w:marBottom w:val="0"/>
      <w:divBdr>
        <w:top w:val="none" w:sz="0" w:space="0" w:color="auto"/>
        <w:left w:val="none" w:sz="0" w:space="0" w:color="auto"/>
        <w:bottom w:val="none" w:sz="0" w:space="0" w:color="auto"/>
        <w:right w:val="none" w:sz="0" w:space="0" w:color="auto"/>
      </w:divBdr>
    </w:div>
    <w:div w:id="373121782">
      <w:bodyDiv w:val="1"/>
      <w:marLeft w:val="0"/>
      <w:marRight w:val="0"/>
      <w:marTop w:val="0"/>
      <w:marBottom w:val="0"/>
      <w:divBdr>
        <w:top w:val="none" w:sz="0" w:space="0" w:color="auto"/>
        <w:left w:val="none" w:sz="0" w:space="0" w:color="auto"/>
        <w:bottom w:val="none" w:sz="0" w:space="0" w:color="auto"/>
        <w:right w:val="none" w:sz="0" w:space="0" w:color="auto"/>
      </w:divBdr>
    </w:div>
    <w:div w:id="628051825">
      <w:bodyDiv w:val="1"/>
      <w:marLeft w:val="0"/>
      <w:marRight w:val="0"/>
      <w:marTop w:val="0"/>
      <w:marBottom w:val="0"/>
      <w:divBdr>
        <w:top w:val="none" w:sz="0" w:space="0" w:color="auto"/>
        <w:left w:val="none" w:sz="0" w:space="0" w:color="auto"/>
        <w:bottom w:val="none" w:sz="0" w:space="0" w:color="auto"/>
        <w:right w:val="none" w:sz="0" w:space="0" w:color="auto"/>
      </w:divBdr>
    </w:div>
    <w:div w:id="753015616">
      <w:bodyDiv w:val="1"/>
      <w:marLeft w:val="0"/>
      <w:marRight w:val="0"/>
      <w:marTop w:val="0"/>
      <w:marBottom w:val="0"/>
      <w:divBdr>
        <w:top w:val="none" w:sz="0" w:space="0" w:color="auto"/>
        <w:left w:val="none" w:sz="0" w:space="0" w:color="auto"/>
        <w:bottom w:val="none" w:sz="0" w:space="0" w:color="auto"/>
        <w:right w:val="none" w:sz="0" w:space="0" w:color="auto"/>
      </w:divBdr>
    </w:div>
    <w:div w:id="905720357">
      <w:bodyDiv w:val="1"/>
      <w:marLeft w:val="0"/>
      <w:marRight w:val="0"/>
      <w:marTop w:val="0"/>
      <w:marBottom w:val="0"/>
      <w:divBdr>
        <w:top w:val="none" w:sz="0" w:space="0" w:color="auto"/>
        <w:left w:val="none" w:sz="0" w:space="0" w:color="auto"/>
        <w:bottom w:val="none" w:sz="0" w:space="0" w:color="auto"/>
        <w:right w:val="none" w:sz="0" w:space="0" w:color="auto"/>
      </w:divBdr>
    </w:div>
    <w:div w:id="1043947076">
      <w:bodyDiv w:val="1"/>
      <w:marLeft w:val="0"/>
      <w:marRight w:val="0"/>
      <w:marTop w:val="0"/>
      <w:marBottom w:val="0"/>
      <w:divBdr>
        <w:top w:val="none" w:sz="0" w:space="0" w:color="auto"/>
        <w:left w:val="none" w:sz="0" w:space="0" w:color="auto"/>
        <w:bottom w:val="none" w:sz="0" w:space="0" w:color="auto"/>
        <w:right w:val="none" w:sz="0" w:space="0" w:color="auto"/>
      </w:divBdr>
    </w:div>
    <w:div w:id="1063527359">
      <w:bodyDiv w:val="1"/>
      <w:marLeft w:val="0"/>
      <w:marRight w:val="0"/>
      <w:marTop w:val="0"/>
      <w:marBottom w:val="0"/>
      <w:divBdr>
        <w:top w:val="none" w:sz="0" w:space="0" w:color="auto"/>
        <w:left w:val="none" w:sz="0" w:space="0" w:color="auto"/>
        <w:bottom w:val="none" w:sz="0" w:space="0" w:color="auto"/>
        <w:right w:val="none" w:sz="0" w:space="0" w:color="auto"/>
      </w:divBdr>
    </w:div>
    <w:div w:id="1566062030">
      <w:bodyDiv w:val="1"/>
      <w:marLeft w:val="0"/>
      <w:marRight w:val="0"/>
      <w:marTop w:val="0"/>
      <w:marBottom w:val="0"/>
      <w:divBdr>
        <w:top w:val="none" w:sz="0" w:space="0" w:color="auto"/>
        <w:left w:val="none" w:sz="0" w:space="0" w:color="auto"/>
        <w:bottom w:val="none" w:sz="0" w:space="0" w:color="auto"/>
        <w:right w:val="none" w:sz="0" w:space="0" w:color="auto"/>
      </w:divBdr>
    </w:div>
    <w:div w:id="1624728341">
      <w:bodyDiv w:val="1"/>
      <w:marLeft w:val="0"/>
      <w:marRight w:val="0"/>
      <w:marTop w:val="0"/>
      <w:marBottom w:val="0"/>
      <w:divBdr>
        <w:top w:val="none" w:sz="0" w:space="0" w:color="auto"/>
        <w:left w:val="none" w:sz="0" w:space="0" w:color="auto"/>
        <w:bottom w:val="none" w:sz="0" w:space="0" w:color="auto"/>
        <w:right w:val="none" w:sz="0" w:space="0" w:color="auto"/>
      </w:divBdr>
    </w:div>
    <w:div w:id="1650524173">
      <w:bodyDiv w:val="1"/>
      <w:marLeft w:val="0"/>
      <w:marRight w:val="0"/>
      <w:marTop w:val="0"/>
      <w:marBottom w:val="0"/>
      <w:divBdr>
        <w:top w:val="none" w:sz="0" w:space="0" w:color="auto"/>
        <w:left w:val="none" w:sz="0" w:space="0" w:color="auto"/>
        <w:bottom w:val="none" w:sz="0" w:space="0" w:color="auto"/>
        <w:right w:val="none" w:sz="0" w:space="0" w:color="auto"/>
      </w:divBdr>
    </w:div>
    <w:div w:id="1815104362">
      <w:bodyDiv w:val="1"/>
      <w:marLeft w:val="0"/>
      <w:marRight w:val="0"/>
      <w:marTop w:val="0"/>
      <w:marBottom w:val="0"/>
      <w:divBdr>
        <w:top w:val="none" w:sz="0" w:space="0" w:color="auto"/>
        <w:left w:val="none" w:sz="0" w:space="0" w:color="auto"/>
        <w:bottom w:val="none" w:sz="0" w:space="0" w:color="auto"/>
        <w:right w:val="none" w:sz="0" w:space="0" w:color="auto"/>
      </w:divBdr>
    </w:div>
    <w:div w:id="1877235321">
      <w:bodyDiv w:val="1"/>
      <w:marLeft w:val="0"/>
      <w:marRight w:val="0"/>
      <w:marTop w:val="0"/>
      <w:marBottom w:val="0"/>
      <w:divBdr>
        <w:top w:val="none" w:sz="0" w:space="0" w:color="auto"/>
        <w:left w:val="none" w:sz="0" w:space="0" w:color="auto"/>
        <w:bottom w:val="none" w:sz="0" w:space="0" w:color="auto"/>
        <w:right w:val="none" w:sz="0" w:space="0" w:color="auto"/>
      </w:divBdr>
    </w:div>
    <w:div w:id="1883588087">
      <w:bodyDiv w:val="1"/>
      <w:marLeft w:val="0"/>
      <w:marRight w:val="0"/>
      <w:marTop w:val="0"/>
      <w:marBottom w:val="0"/>
      <w:divBdr>
        <w:top w:val="none" w:sz="0" w:space="0" w:color="auto"/>
        <w:left w:val="none" w:sz="0" w:space="0" w:color="auto"/>
        <w:bottom w:val="none" w:sz="0" w:space="0" w:color="auto"/>
        <w:right w:val="none" w:sz="0" w:space="0" w:color="auto"/>
      </w:divBdr>
    </w:div>
    <w:div w:id="19098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nvestni.com/about-us/environmental-and-social-governance-strateg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investni.com/sites/default/files/2024-08/good-relations-strategy-april-2024-april-2025.pdf" TargetMode="External"/><Relationship Id="rId2" Type="http://schemas.openxmlformats.org/officeDocument/2006/relationships/customXml" Target="../customXml/item2.xml"/><Relationship Id="rId16" Type="http://schemas.openxmlformats.org/officeDocument/2006/relationships/hyperlink" Target="https://www.investni.com/media-centre/publications-repor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economy-ni.gov.uk/sites/default/files/2025-12/Careers%20Service%20Ezine%20-%20A%20Guide%20to%20Careers%20Support%20for%20Ethnic%20Minorities%20in%20Northern%20Ireland%20-%20FINAL.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investni.com/about-us/equality-commitmen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file:///C:\Users\pamela.marron\Downloads\Labour%20Relations%20Agency%20-%20Building%20a%20business%20case%20for%20Good%20Jobs" TargetMode="External"/><Relationship Id="rId1" Type="http://schemas.openxmlformats.org/officeDocument/2006/relationships/hyperlink" Target="https://www.nisra.gov.uk/statistics/labour-market-and-social-welfare/annual-survey-hours-and-ear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Gerard McNally</ini_default_created_by>
    <Intapp_From xmlns="1a3e8857-dc64-4ebc-a792-285a74b64f01">Gerard McNally</Intapp_From>
    <Intapp_DateReceived xmlns="1a3e8857-dc64-4ebc-a792-285a74b64f01">2024-09-18T14:59:52+00:00</Intapp_DateReceived>
    <_dlc_DocId xmlns="ed92d282-9916-4408-bd33-05a728c7c45d">2H2KRMEFD5EA-1844219065-3591</_dlc_DocId>
    <_dlc_DocIdUrl xmlns="ed92d282-9916-4408-bd33-05a728c7c45d">
      <Url>https://investni.sharepoint.com/sites/COO/_layouts/15/DocIdRedir.aspx?ID=2H2KRMEFD5EA-1844219065-3591</Url>
      <Description>2H2KRMEFD5EA-1844219065-3591</Description>
    </_dlc_DocIdUrl>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6B18FC4A6F11A4AB964AE09BFF4E00E" ma:contentTypeVersion="7" ma:contentTypeDescription="Content Type for Corporate Sites" ma:contentTypeScope="" ma:versionID="0ba1f455705f817a35d9b8aaacfbcb7d">
  <xsd:schema xmlns:xsd="http://www.w3.org/2001/XMLSchema" xmlns:xs="http://www.w3.org/2001/XMLSchema" xmlns:p="http://schemas.microsoft.com/office/2006/metadata/properties" xmlns:ns2="1a3e8857-dc64-4ebc-a792-285a74b64f01" xmlns:ns3="ed92d282-9916-4408-bd33-05a728c7c45d" targetNamespace="http://schemas.microsoft.com/office/2006/metadata/properties" ma:root="true" ma:fieldsID="763486b98a9c867e7c8257a1edaf5971" ns2:_="" ns3:_="">
    <xsd:import namespace="1a3e8857-dc64-4ebc-a792-285a74b64f01"/>
    <xsd:import namespace="ed92d282-9916-4408-bd33-05a728c7c45d"/>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92d282-9916-4408-bd33-05a728c7c45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e5ff7883-e9ad-47da-b7a9-b64fe1b1d849" ContentTypeId="0x010100EDFE3A973432B34083CFD01F0DFDAA9B" PreviousValue="false"/>
</file>

<file path=customXml/itemProps1.xml><?xml version="1.0" encoding="utf-8"?>
<ds:datastoreItem xmlns:ds="http://schemas.openxmlformats.org/officeDocument/2006/customXml" ds:itemID="{AFBF56BF-6160-4DE4-8E8C-B56F1A8ABC5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d92d282-9916-4408-bd33-05a728c7c45d"/>
    <ds:schemaRef ds:uri="http://schemas.microsoft.com/office/2006/documentManagement/types"/>
    <ds:schemaRef ds:uri="1a3e8857-dc64-4ebc-a792-285a74b64f01"/>
    <ds:schemaRef ds:uri="http://www.w3.org/XML/1998/namespace"/>
    <ds:schemaRef ds:uri="http://purl.org/dc/dcmitype/"/>
  </ds:schemaRefs>
</ds:datastoreItem>
</file>

<file path=customXml/itemProps2.xml><?xml version="1.0" encoding="utf-8"?>
<ds:datastoreItem xmlns:ds="http://schemas.openxmlformats.org/officeDocument/2006/customXml" ds:itemID="{250E9FCB-3770-4681-87ED-38DDDD564CC7}">
  <ds:schemaRefs>
    <ds:schemaRef ds:uri="http://schemas.microsoft.com/office/2006/metadata/longProperties"/>
  </ds:schemaRefs>
</ds:datastoreItem>
</file>

<file path=customXml/itemProps3.xml><?xml version="1.0" encoding="utf-8"?>
<ds:datastoreItem xmlns:ds="http://schemas.openxmlformats.org/officeDocument/2006/customXml" ds:itemID="{2506923E-C09F-4420-92D4-D0D4D22FC8D5}">
  <ds:schemaRefs>
    <ds:schemaRef ds:uri="http://schemas.microsoft.com/sharepoint/events"/>
  </ds:schemaRefs>
</ds:datastoreItem>
</file>

<file path=customXml/itemProps4.xml><?xml version="1.0" encoding="utf-8"?>
<ds:datastoreItem xmlns:ds="http://schemas.openxmlformats.org/officeDocument/2006/customXml" ds:itemID="{5BB647D8-39AC-40B1-9917-27D9FED9D936}">
  <ds:schemaRefs>
    <ds:schemaRef ds:uri="http://schemas.openxmlformats.org/officeDocument/2006/bibliography"/>
  </ds:schemaRefs>
</ds:datastoreItem>
</file>

<file path=customXml/itemProps5.xml><?xml version="1.0" encoding="utf-8"?>
<ds:datastoreItem xmlns:ds="http://schemas.openxmlformats.org/officeDocument/2006/customXml" ds:itemID="{A6BC8021-23E5-4F44-8663-698130284DF5}">
  <ds:schemaRefs>
    <ds:schemaRef ds:uri="http://schemas.microsoft.com/sharepoint/v3/contenttype/forms"/>
  </ds:schemaRefs>
</ds:datastoreItem>
</file>

<file path=customXml/itemProps6.xml><?xml version="1.0" encoding="utf-8"?>
<ds:datastoreItem xmlns:ds="http://schemas.openxmlformats.org/officeDocument/2006/customXml" ds:itemID="{68D7D2A4-06A6-449E-88FA-06E161338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ed92d282-9916-4408-bd33-05a728c7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7662FE7-F2F1-45F5-B282-CF05C89A0E7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Draft 1: 3/11/05</vt:lpstr>
    </vt:vector>
  </TitlesOfParts>
  <Company>School of Psychology, QUB</Company>
  <LinksUpToDate>false</LinksUpToDate>
  <CharactersWithSpaces>23131</CharactersWithSpaces>
  <SharedDoc>false</SharedDoc>
  <HLinks>
    <vt:vector size="126" baseType="variant">
      <vt:variant>
        <vt:i4>1310803</vt:i4>
      </vt:variant>
      <vt:variant>
        <vt:i4>24</vt:i4>
      </vt:variant>
      <vt:variant>
        <vt:i4>0</vt:i4>
      </vt:variant>
      <vt:variant>
        <vt:i4>5</vt:i4>
      </vt:variant>
      <vt:variant>
        <vt:lpwstr>https://www.investni.com/about-us/equality-commitment</vt:lpwstr>
      </vt:variant>
      <vt:variant>
        <vt:lpwstr/>
      </vt:variant>
      <vt:variant>
        <vt:i4>8323187</vt:i4>
      </vt:variant>
      <vt:variant>
        <vt:i4>21</vt:i4>
      </vt:variant>
      <vt:variant>
        <vt:i4>0</vt:i4>
      </vt:variant>
      <vt:variant>
        <vt:i4>5</vt:i4>
      </vt:variant>
      <vt:variant>
        <vt:lpwstr>https://www.nisra.gov.uk/taxonomy/term/151/</vt:lpwstr>
      </vt:variant>
      <vt:variant>
        <vt:lpwstr/>
      </vt:variant>
      <vt:variant>
        <vt:i4>3670135</vt:i4>
      </vt:variant>
      <vt:variant>
        <vt:i4>18</vt:i4>
      </vt:variant>
      <vt:variant>
        <vt:i4>0</vt:i4>
      </vt:variant>
      <vt:variant>
        <vt:i4>5</vt:i4>
      </vt:variant>
      <vt:variant>
        <vt:lpwstr>https://www.nisra.gov.uk/statistics/labour-market-and-social-welfare/labour-market-overview</vt:lpwstr>
      </vt:variant>
      <vt:variant>
        <vt:lpwstr/>
      </vt:variant>
      <vt:variant>
        <vt:i4>4325377</vt:i4>
      </vt:variant>
      <vt:variant>
        <vt:i4>15</vt:i4>
      </vt:variant>
      <vt:variant>
        <vt:i4>0</vt:i4>
      </vt:variant>
      <vt:variant>
        <vt:i4>5</vt:i4>
      </vt:variant>
      <vt:variant>
        <vt:lpwstr>https://www.equalityni.org/ECNI/media/ECNI/Publications/Delivering Equality/FETO Monitoring Reports/No32/MonReport32.pdf</vt:lpwstr>
      </vt:variant>
      <vt:variant>
        <vt:lpwstr/>
      </vt:variant>
      <vt:variant>
        <vt:i4>3866675</vt:i4>
      </vt:variant>
      <vt:variant>
        <vt:i4>12</vt:i4>
      </vt:variant>
      <vt:variant>
        <vt:i4>0</vt:i4>
      </vt:variant>
      <vt:variant>
        <vt:i4>5</vt:i4>
      </vt:variant>
      <vt:variant>
        <vt:lpwstr>https://www.investni.com/about-us/environmental-and-social-governance-strategy</vt:lpwstr>
      </vt:variant>
      <vt:variant>
        <vt:lpwstr/>
      </vt:variant>
      <vt:variant>
        <vt:i4>3997731</vt:i4>
      </vt:variant>
      <vt:variant>
        <vt:i4>9</vt:i4>
      </vt:variant>
      <vt:variant>
        <vt:i4>0</vt:i4>
      </vt:variant>
      <vt:variant>
        <vt:i4>5</vt:i4>
      </vt:variant>
      <vt:variant>
        <vt:lpwstr>https://www.investni.com/sites/default/files/2020-01/draft-disability-action-plan-2020.pdf</vt:lpwstr>
      </vt:variant>
      <vt:variant>
        <vt:lpwstr/>
      </vt:variant>
      <vt:variant>
        <vt:i4>3932215</vt:i4>
      </vt:variant>
      <vt:variant>
        <vt:i4>6</vt:i4>
      </vt:variant>
      <vt:variant>
        <vt:i4>0</vt:i4>
      </vt:variant>
      <vt:variant>
        <vt:i4>5</vt:i4>
      </vt:variant>
      <vt:variant>
        <vt:lpwstr>https://www.investni.com/sites/default/files/2024-08/good-relations-strategy-april-2024-april-2025.pdf</vt:lpwstr>
      </vt:variant>
      <vt:variant>
        <vt:lpwstr/>
      </vt:variant>
      <vt:variant>
        <vt:i4>7929911</vt:i4>
      </vt:variant>
      <vt:variant>
        <vt:i4>3</vt:i4>
      </vt:variant>
      <vt:variant>
        <vt:i4>0</vt:i4>
      </vt:variant>
      <vt:variant>
        <vt:i4>5</vt:i4>
      </vt:variant>
      <vt:variant>
        <vt:lpwstr>https://www.investni.com/media-centre/publications-reports</vt:lpwstr>
      </vt:variant>
      <vt:variant>
        <vt:lpwstr/>
      </vt:variant>
      <vt:variant>
        <vt:i4>1310803</vt:i4>
      </vt:variant>
      <vt:variant>
        <vt:i4>0</vt:i4>
      </vt:variant>
      <vt:variant>
        <vt:i4>0</vt:i4>
      </vt:variant>
      <vt:variant>
        <vt:i4>5</vt:i4>
      </vt:variant>
      <vt:variant>
        <vt:lpwstr>https://www.investni.com/about-us/equality-commitment</vt:lpwstr>
      </vt:variant>
      <vt:variant>
        <vt:lpwstr/>
      </vt:variant>
      <vt:variant>
        <vt:i4>3997731</vt:i4>
      </vt:variant>
      <vt:variant>
        <vt:i4>33</vt:i4>
      </vt:variant>
      <vt:variant>
        <vt:i4>0</vt:i4>
      </vt:variant>
      <vt:variant>
        <vt:i4>5</vt:i4>
      </vt:variant>
      <vt:variant>
        <vt:lpwstr>https://www.investni.com/sites/default/files/2020-01/draft-disability-action-plan-2020.pdf</vt:lpwstr>
      </vt:variant>
      <vt:variant>
        <vt:lpwstr/>
      </vt:variant>
      <vt:variant>
        <vt:i4>3604538</vt:i4>
      </vt:variant>
      <vt:variant>
        <vt:i4>30</vt:i4>
      </vt:variant>
      <vt:variant>
        <vt:i4>0</vt:i4>
      </vt:variant>
      <vt:variant>
        <vt:i4>5</vt:i4>
      </vt:variant>
      <vt:variant>
        <vt:lpwstr>https://view.officeapps.live.com/op/view.aspx?src=https%3A%2F%2Fwww.nisra.gov.uk%2Fsystem%2Ffiles%2Fstatistics%2Flabour-market-structure-2023.xlsx&amp;wdOrigin=BROWSELINK</vt:lpwstr>
      </vt:variant>
      <vt:variant>
        <vt:lpwstr/>
      </vt:variant>
      <vt:variant>
        <vt:i4>852042</vt:i4>
      </vt:variant>
      <vt:variant>
        <vt:i4>27</vt:i4>
      </vt:variant>
      <vt:variant>
        <vt:i4>0</vt:i4>
      </vt:variant>
      <vt:variant>
        <vt:i4>5</vt:i4>
      </vt:variant>
      <vt:variant>
        <vt:lpwstr>https://www.economy-ni.gov.uk/news/northern-ireland-labour-force-survey-young-people-not-education-employment-or-training-neet-19</vt:lpwstr>
      </vt:variant>
      <vt:variant>
        <vt:lpwstr/>
      </vt:variant>
      <vt:variant>
        <vt:i4>3407995</vt:i4>
      </vt:variant>
      <vt:variant>
        <vt:i4>24</vt:i4>
      </vt:variant>
      <vt:variant>
        <vt:i4>0</vt:i4>
      </vt:variant>
      <vt:variant>
        <vt:i4>5</vt:i4>
      </vt:variant>
      <vt:variant>
        <vt:lpwstr>https://www.economy-ni.gov.uk/sites/default/files/publications/economy/older-people-inequalities-in-northern-ireland-skills-system.pdf</vt:lpwstr>
      </vt:variant>
      <vt:variant>
        <vt:lpwstr/>
      </vt:variant>
      <vt:variant>
        <vt:i4>3407908</vt:i4>
      </vt:variant>
      <vt:variant>
        <vt:i4>21</vt:i4>
      </vt:variant>
      <vt:variant>
        <vt:i4>0</vt:i4>
      </vt:variant>
      <vt:variant>
        <vt:i4>5</vt:i4>
      </vt:variant>
      <vt:variant>
        <vt:lpwstr>https://niopa.qub.ac.uk/bitstream/NIOPA/10567/1/Northern-Ireland-migration-labour-and-skills-Final.pdf</vt:lpwstr>
      </vt:variant>
      <vt:variant>
        <vt:lpwstr/>
      </vt:variant>
      <vt:variant>
        <vt:i4>7077980</vt:i4>
      </vt:variant>
      <vt:variant>
        <vt:i4>18</vt:i4>
      </vt:variant>
      <vt:variant>
        <vt:i4>0</vt:i4>
      </vt:variant>
      <vt:variant>
        <vt:i4>5</vt:i4>
      </vt:variant>
      <vt:variant>
        <vt:lpwstr>https://www.esri.ie/system/files/publications/RS158_0.pdf</vt:lpwstr>
      </vt:variant>
      <vt:variant>
        <vt:lpwstr/>
      </vt:variant>
      <vt:variant>
        <vt:i4>2031735</vt:i4>
      </vt:variant>
      <vt:variant>
        <vt:i4>15</vt:i4>
      </vt:variant>
      <vt:variant>
        <vt:i4>0</vt:i4>
      </vt:variant>
      <vt:variant>
        <vt:i4>5</vt:i4>
      </vt:variant>
      <vt:variant>
        <vt:lpwstr>https://www.google.co.uk/url?sa=t&amp;rct=j&amp;q=&amp;esrc=s&amp;source=web&amp;cd=&amp;cad=rja&amp;uact=8&amp;ved=2ahUKEwic44Sk08yIAxU9bEEAHY_qHbYQFnoECAwQAQ&amp;url=https%3A%2F%2Fwww.familyandchildcaretrust.org%2Ffile%2F2970%2Fdownload%3Ftoken%3DhQGpaNlO&amp;usg=AOvVaw3wjujkd63cKyfGgZcMm5-D&amp;opi=89978449</vt:lpwstr>
      </vt:variant>
      <vt:variant>
        <vt:lpwstr/>
      </vt:variant>
      <vt:variant>
        <vt:i4>6881376</vt:i4>
      </vt:variant>
      <vt:variant>
        <vt:i4>12</vt:i4>
      </vt:variant>
      <vt:variant>
        <vt:i4>0</vt:i4>
      </vt:variant>
      <vt:variant>
        <vt:i4>5</vt:i4>
      </vt:variant>
      <vt:variant>
        <vt:lpwstr>https://www.equalityni.org/ECNI/media/ECNI/Publications/Delivering Equality/Employment-KeyInequalitiesStatement.pdf</vt:lpwstr>
      </vt:variant>
      <vt:variant>
        <vt:lpwstr/>
      </vt:variant>
      <vt:variant>
        <vt:i4>1966093</vt:i4>
      </vt:variant>
      <vt:variant>
        <vt:i4>9</vt:i4>
      </vt:variant>
      <vt:variant>
        <vt:i4>0</vt:i4>
      </vt:variant>
      <vt:variant>
        <vt:i4>5</vt:i4>
      </vt:variant>
      <vt:variant>
        <vt:lpwstr>https://www.equalityni.org/Footer-Links/News/Delivering-Equality/32nd-Fair-Employment-Monitoring-Report-published</vt:lpwstr>
      </vt:variant>
      <vt:variant>
        <vt:lpwstr/>
      </vt:variant>
      <vt:variant>
        <vt:i4>7929905</vt:i4>
      </vt:variant>
      <vt:variant>
        <vt:i4>6</vt:i4>
      </vt:variant>
      <vt:variant>
        <vt:i4>0</vt:i4>
      </vt:variant>
      <vt:variant>
        <vt:i4>5</vt:i4>
      </vt:variant>
      <vt:variant>
        <vt:lpwstr>https://www.nisra.gov.uk/sites/nisra.gov.uk/files/publications/NIMDM17- with ns.pdf</vt:lpwstr>
      </vt:variant>
      <vt:variant>
        <vt:lpwstr/>
      </vt:variant>
      <vt:variant>
        <vt:i4>4325377</vt:i4>
      </vt:variant>
      <vt:variant>
        <vt:i4>3</vt:i4>
      </vt:variant>
      <vt:variant>
        <vt:i4>0</vt:i4>
      </vt:variant>
      <vt:variant>
        <vt:i4>5</vt:i4>
      </vt:variant>
      <vt:variant>
        <vt:lpwstr>https://www.equalityni.org/ECNI/media/ECNI/Publications/Delivering Equality/FETO Monitoring Reports/No32/MonReport32.pdf</vt:lpwstr>
      </vt:variant>
      <vt:variant>
        <vt:lpwstr/>
      </vt:variant>
      <vt:variant>
        <vt:i4>5636100</vt:i4>
      </vt:variant>
      <vt:variant>
        <vt:i4>0</vt:i4>
      </vt:variant>
      <vt:variant>
        <vt:i4>0</vt:i4>
      </vt:variant>
      <vt:variant>
        <vt:i4>5</vt:i4>
      </vt:variant>
      <vt:variant>
        <vt:lpwstr>https://www.nisra.gov.uk/statistics/labour-market-and-social-welfare/annual-survey-hours-and-earnings</vt:lpwstr>
      </vt:variant>
      <vt:variant>
        <vt:lpwstr>:~:text=Median%20annual%20earnings%20for%20full,earned%20at%20least%20%C2%A359%2C000.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1: 3/11/05</dc:title>
  <dc:subject/>
  <dc:creator>John</dc:creator>
  <cp:keywords/>
  <dc:description/>
  <cp:lastModifiedBy>Pamela Marron</cp:lastModifiedBy>
  <cp:revision>2</cp:revision>
  <cp:lastPrinted>2008-01-10T14:10:00Z</cp:lastPrinted>
  <dcterms:created xsi:type="dcterms:W3CDTF">2026-05-11T09:48:00Z</dcterms:created>
  <dcterms:modified xsi:type="dcterms:W3CDTF">2026-05-11T09:48:00Z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AHTFWNTSJQSN-859539680-96445</vt:lpwstr>
  </property>
  <property fmtid="{D5CDD505-2E9C-101B-9397-08002B2CF9AE}" pid="3" name="_dlc_DocIdItemGuid">
    <vt:lpwstr>e791cf0d-fbfb-4a4a-a378-ec95ffe27e5c</vt:lpwstr>
  </property>
  <property fmtid="{D5CDD505-2E9C-101B-9397-08002B2CF9AE}" pid="4" name="_dlc_DocIdUrl">
    <vt:lpwstr>https://investni.sharepoint.com/sites/busperf/_layouts/15/DocIdRedir.aspx?ID=AHTFWNTSJQSN-859539680-96445, AHTFWNTSJQSN-859539680-96445</vt:lpwstr>
  </property>
  <property fmtid="{D5CDD505-2E9C-101B-9397-08002B2CF9AE}" pid="5" name="Order">
    <vt:r8>9644500</vt:r8>
  </property>
  <property fmtid="{D5CDD505-2E9C-101B-9397-08002B2CF9AE}" pid="6" name="ContentTypeId">
    <vt:lpwstr>0x010100EDFE3A973432B34083CFD01F0DFDAA9B0016B18FC4A6F11A4AB964AE09BFF4E00E</vt:lpwstr>
  </property>
  <property fmtid="{D5CDD505-2E9C-101B-9397-08002B2CF9AE}" pid="7" name="MediaServiceImageTags">
    <vt:lpwstr/>
  </property>
  <property fmtid="{D5CDD505-2E9C-101B-9397-08002B2CF9AE}" pid="8" name="TaxCatchAll">
    <vt:lpwstr/>
  </property>
  <property fmtid="{D5CDD505-2E9C-101B-9397-08002B2CF9AE}" pid="9" name="lcf76f155ced4ddcb4097134ff3c332f">
    <vt:lpwstr/>
  </property>
</Properties>
</file>